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f3"/>
        <w:tblW w:w="9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43"/>
        <w:gridCol w:w="6908"/>
      </w:tblGrid>
      <w:tr w:rsidR="00C80251" w:rsidTr="00DF213B">
        <w:trPr>
          <w:trHeight w:val="1974"/>
        </w:trPr>
        <w:tc>
          <w:tcPr>
            <w:tcW w:w="2943" w:type="dxa"/>
          </w:tcPr>
          <w:p w:rsidR="00C80251" w:rsidRDefault="00C80251" w:rsidP="006A482C">
            <w:pPr>
              <w:jc w:val="center"/>
              <w:rPr>
                <w:b/>
                <w:caps/>
                <w:sz w:val="28"/>
                <w:szCs w:val="28"/>
              </w:rPr>
            </w:pPr>
            <w:r>
              <w:rPr>
                <w:sz w:val="24"/>
                <w:szCs w:val="24"/>
              </w:rPr>
              <w:object w:dxaOrig="5004" w:dyaOrig="48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3pt;height:119pt" o:ole="">
                  <v:imagedata r:id="rId8" o:title=""/>
                </v:shape>
                <o:OLEObject Type="Embed" ProgID="PBrush" ShapeID="_x0000_i1025" DrawAspect="Content" ObjectID="_1710759077" r:id="rId9"/>
              </w:object>
            </w:r>
          </w:p>
        </w:tc>
        <w:tc>
          <w:tcPr>
            <w:tcW w:w="6908" w:type="dxa"/>
          </w:tcPr>
          <w:p w:rsidR="00DF213B" w:rsidRDefault="00DF213B" w:rsidP="00C80251">
            <w:pPr>
              <w:rPr>
                <w:b/>
                <w:sz w:val="36"/>
                <w:szCs w:val="36"/>
              </w:rPr>
            </w:pPr>
          </w:p>
          <w:p w:rsidR="00C80251" w:rsidRPr="00DF213B" w:rsidRDefault="00C80251" w:rsidP="00C80251">
            <w:pPr>
              <w:rPr>
                <w:b/>
                <w:sz w:val="32"/>
                <w:szCs w:val="32"/>
              </w:rPr>
            </w:pPr>
            <w:r w:rsidRPr="00DF213B">
              <w:rPr>
                <w:b/>
                <w:sz w:val="32"/>
                <w:szCs w:val="32"/>
              </w:rPr>
              <w:t>Гончаренко Г.Г.</w:t>
            </w:r>
          </w:p>
          <w:p w:rsidR="00C80251" w:rsidRPr="00DF213B" w:rsidRDefault="00C80251" w:rsidP="00C80251">
            <w:pPr>
              <w:rPr>
                <w:b/>
                <w:sz w:val="32"/>
                <w:szCs w:val="32"/>
              </w:rPr>
            </w:pPr>
            <w:r w:rsidRPr="00DF213B">
              <w:rPr>
                <w:b/>
                <w:sz w:val="32"/>
                <w:szCs w:val="32"/>
              </w:rPr>
              <w:t>Дроздов Д.Н.</w:t>
            </w:r>
          </w:p>
          <w:p w:rsidR="00C80251" w:rsidRPr="00DF213B" w:rsidRDefault="00C80251" w:rsidP="00C80251">
            <w:pPr>
              <w:rPr>
                <w:b/>
                <w:sz w:val="32"/>
                <w:szCs w:val="32"/>
              </w:rPr>
            </w:pPr>
            <w:r w:rsidRPr="00DF213B">
              <w:rPr>
                <w:b/>
                <w:sz w:val="32"/>
                <w:szCs w:val="32"/>
              </w:rPr>
              <w:t>Крук А.В.</w:t>
            </w:r>
          </w:p>
          <w:p w:rsidR="00C80251" w:rsidRDefault="00C80251" w:rsidP="006A482C">
            <w:pPr>
              <w:jc w:val="center"/>
              <w:rPr>
                <w:b/>
                <w:caps/>
                <w:sz w:val="28"/>
                <w:szCs w:val="28"/>
              </w:rPr>
            </w:pPr>
          </w:p>
        </w:tc>
      </w:tr>
    </w:tbl>
    <w:p w:rsidR="006A482C" w:rsidRPr="00E76FCE" w:rsidRDefault="006A482C" w:rsidP="006A482C">
      <w:pPr>
        <w:jc w:val="center"/>
        <w:rPr>
          <w:b/>
          <w:caps/>
          <w:sz w:val="28"/>
          <w:szCs w:val="28"/>
        </w:rPr>
      </w:pPr>
    </w:p>
    <w:p w:rsidR="006A482C" w:rsidRPr="00E76FCE" w:rsidRDefault="006A482C" w:rsidP="006A482C">
      <w:pPr>
        <w:jc w:val="center"/>
        <w:rPr>
          <w:b/>
          <w:caps/>
          <w:sz w:val="28"/>
          <w:szCs w:val="28"/>
        </w:rPr>
      </w:pPr>
    </w:p>
    <w:p w:rsidR="006A482C" w:rsidRPr="00E76FCE" w:rsidRDefault="006A482C" w:rsidP="006A482C">
      <w:pPr>
        <w:jc w:val="center"/>
        <w:rPr>
          <w:b/>
          <w:caps/>
          <w:sz w:val="28"/>
          <w:szCs w:val="28"/>
        </w:rPr>
      </w:pPr>
    </w:p>
    <w:p w:rsidR="006A482C" w:rsidRPr="00E76FCE" w:rsidRDefault="006A482C" w:rsidP="006A482C">
      <w:pPr>
        <w:jc w:val="center"/>
        <w:rPr>
          <w:b/>
          <w:caps/>
          <w:sz w:val="28"/>
          <w:szCs w:val="28"/>
        </w:rPr>
      </w:pPr>
    </w:p>
    <w:p w:rsidR="006A482C" w:rsidRPr="00E76FCE" w:rsidRDefault="006A482C" w:rsidP="006A482C">
      <w:pPr>
        <w:jc w:val="center"/>
        <w:rPr>
          <w:b/>
          <w:caps/>
          <w:sz w:val="28"/>
          <w:szCs w:val="28"/>
        </w:rPr>
      </w:pPr>
    </w:p>
    <w:p w:rsidR="006A482C" w:rsidRPr="00E76FCE" w:rsidRDefault="006A482C" w:rsidP="006A482C">
      <w:pPr>
        <w:jc w:val="center"/>
        <w:rPr>
          <w:b/>
          <w:caps/>
          <w:sz w:val="28"/>
          <w:szCs w:val="28"/>
        </w:rPr>
      </w:pPr>
    </w:p>
    <w:p w:rsidR="006A482C" w:rsidRPr="00E76FCE" w:rsidRDefault="006A482C" w:rsidP="006A482C">
      <w:pPr>
        <w:jc w:val="center"/>
        <w:rPr>
          <w:b/>
          <w:caps/>
          <w:sz w:val="28"/>
          <w:szCs w:val="28"/>
        </w:rPr>
      </w:pPr>
    </w:p>
    <w:p w:rsidR="006A482C" w:rsidRPr="00E76FCE" w:rsidRDefault="006A482C" w:rsidP="006A482C">
      <w:pPr>
        <w:jc w:val="center"/>
        <w:rPr>
          <w:b/>
          <w:caps/>
          <w:sz w:val="28"/>
          <w:szCs w:val="28"/>
        </w:rPr>
      </w:pPr>
    </w:p>
    <w:p w:rsidR="006A482C" w:rsidRPr="00C27A03" w:rsidRDefault="006A482C" w:rsidP="006A482C">
      <w:pPr>
        <w:jc w:val="center"/>
        <w:rPr>
          <w:b/>
          <w:sz w:val="52"/>
          <w:szCs w:val="52"/>
        </w:rPr>
      </w:pPr>
      <w:r w:rsidRPr="00C27A03">
        <w:rPr>
          <w:b/>
          <w:caps/>
          <w:sz w:val="52"/>
          <w:szCs w:val="52"/>
        </w:rPr>
        <w:t>Мембраны и межклеточные коммуникации</w:t>
      </w:r>
    </w:p>
    <w:p w:rsidR="006A482C" w:rsidRPr="00E76FCE" w:rsidRDefault="006A482C" w:rsidP="006A482C">
      <w:pPr>
        <w:jc w:val="center"/>
        <w:rPr>
          <w:sz w:val="28"/>
          <w:szCs w:val="28"/>
        </w:rPr>
      </w:pPr>
    </w:p>
    <w:p w:rsidR="006A482C" w:rsidRPr="00E76FCE" w:rsidRDefault="006A482C" w:rsidP="006A482C">
      <w:pPr>
        <w:jc w:val="center"/>
        <w:rPr>
          <w:sz w:val="28"/>
          <w:szCs w:val="28"/>
        </w:rPr>
      </w:pPr>
      <w:r w:rsidRPr="00E76FCE">
        <w:rPr>
          <w:sz w:val="28"/>
          <w:szCs w:val="28"/>
        </w:rPr>
        <w:t>Учебная программа магистратской подготовки</w:t>
      </w:r>
    </w:p>
    <w:p w:rsidR="006A482C" w:rsidRDefault="006A482C" w:rsidP="006A482C">
      <w:pPr>
        <w:jc w:val="center"/>
        <w:rPr>
          <w:sz w:val="28"/>
          <w:szCs w:val="28"/>
        </w:rPr>
      </w:pPr>
      <w:r w:rsidRPr="00E76FCE">
        <w:rPr>
          <w:sz w:val="28"/>
          <w:szCs w:val="28"/>
        </w:rPr>
        <w:t>по специальности 1-31 80 01 Биология</w:t>
      </w:r>
    </w:p>
    <w:p w:rsidR="00C80251" w:rsidRDefault="00C80251" w:rsidP="006A482C">
      <w:pPr>
        <w:jc w:val="center"/>
        <w:rPr>
          <w:sz w:val="28"/>
          <w:szCs w:val="28"/>
        </w:rPr>
      </w:pPr>
    </w:p>
    <w:p w:rsidR="00C80251" w:rsidRDefault="00C80251" w:rsidP="006A482C">
      <w:pPr>
        <w:jc w:val="center"/>
        <w:rPr>
          <w:sz w:val="28"/>
          <w:szCs w:val="28"/>
        </w:rPr>
      </w:pPr>
    </w:p>
    <w:p w:rsidR="00C80251" w:rsidRDefault="00C80251" w:rsidP="006A482C">
      <w:pPr>
        <w:jc w:val="center"/>
        <w:rPr>
          <w:sz w:val="28"/>
          <w:szCs w:val="28"/>
        </w:rPr>
      </w:pPr>
    </w:p>
    <w:p w:rsidR="00C80251" w:rsidRDefault="00C80251" w:rsidP="006A482C">
      <w:pPr>
        <w:jc w:val="center"/>
        <w:rPr>
          <w:sz w:val="28"/>
          <w:szCs w:val="28"/>
        </w:rPr>
      </w:pPr>
      <w:r>
        <w:rPr>
          <w:noProof/>
          <w:sz w:val="28"/>
          <w:szCs w:val="28"/>
        </w:rPr>
        <w:drawing>
          <wp:inline distT="0" distB="0" distL="0" distR="0">
            <wp:extent cx="3937000" cy="290006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937000" cy="2900060"/>
                    </a:xfrm>
                    <a:prstGeom prst="rect">
                      <a:avLst/>
                    </a:prstGeom>
                    <a:noFill/>
                    <a:ln>
                      <a:noFill/>
                    </a:ln>
                  </pic:spPr>
                </pic:pic>
              </a:graphicData>
            </a:graphic>
          </wp:inline>
        </w:drawing>
      </w:r>
    </w:p>
    <w:p w:rsidR="00C80251" w:rsidRDefault="00C80251" w:rsidP="006A482C">
      <w:pPr>
        <w:jc w:val="center"/>
        <w:rPr>
          <w:sz w:val="28"/>
          <w:szCs w:val="28"/>
        </w:rPr>
      </w:pPr>
    </w:p>
    <w:p w:rsidR="00DF213B" w:rsidRDefault="00DF213B" w:rsidP="006A482C">
      <w:pPr>
        <w:jc w:val="center"/>
        <w:rPr>
          <w:sz w:val="28"/>
          <w:szCs w:val="28"/>
        </w:rPr>
      </w:pPr>
    </w:p>
    <w:p w:rsidR="00DF213B" w:rsidRDefault="00DF213B" w:rsidP="006A482C">
      <w:pPr>
        <w:jc w:val="center"/>
        <w:rPr>
          <w:sz w:val="28"/>
          <w:szCs w:val="28"/>
        </w:rPr>
      </w:pPr>
    </w:p>
    <w:p w:rsidR="00C80251" w:rsidRDefault="00C80251" w:rsidP="006A482C">
      <w:pPr>
        <w:jc w:val="center"/>
        <w:rPr>
          <w:sz w:val="28"/>
          <w:szCs w:val="28"/>
        </w:rPr>
      </w:pPr>
      <w:r>
        <w:rPr>
          <w:sz w:val="28"/>
          <w:szCs w:val="28"/>
        </w:rPr>
        <w:t>Гомель, 2022</w:t>
      </w:r>
    </w:p>
    <w:p w:rsidR="00C80251" w:rsidRPr="00E76FCE" w:rsidRDefault="00C80251" w:rsidP="006A482C">
      <w:pPr>
        <w:jc w:val="center"/>
        <w:rPr>
          <w:sz w:val="28"/>
          <w:szCs w:val="28"/>
        </w:rPr>
      </w:pPr>
    </w:p>
    <w:p w:rsidR="00DF213B" w:rsidRDefault="00DF213B" w:rsidP="00C80251">
      <w:pPr>
        <w:jc w:val="center"/>
        <w:rPr>
          <w:sz w:val="28"/>
          <w:szCs w:val="28"/>
        </w:rPr>
      </w:pPr>
    </w:p>
    <w:p w:rsidR="00C80251" w:rsidRDefault="00C80251">
      <w:pPr>
        <w:spacing w:after="200" w:line="276" w:lineRule="auto"/>
        <w:rPr>
          <w:b/>
          <w:sz w:val="28"/>
          <w:szCs w:val="28"/>
        </w:rPr>
      </w:pPr>
    </w:p>
    <w:p w:rsidR="006A482C" w:rsidRDefault="006A482C" w:rsidP="006A482C">
      <w:pPr>
        <w:shd w:val="clear" w:color="auto" w:fill="FFFFFF"/>
        <w:jc w:val="center"/>
        <w:rPr>
          <w:b/>
          <w:sz w:val="28"/>
          <w:szCs w:val="28"/>
        </w:rPr>
      </w:pPr>
      <w:r w:rsidRPr="00E76FCE">
        <w:rPr>
          <w:b/>
          <w:sz w:val="28"/>
          <w:szCs w:val="28"/>
        </w:rPr>
        <w:t>СОДЕРЖАНИЕ</w:t>
      </w:r>
    </w:p>
    <w:p w:rsidR="00CC38DF" w:rsidRPr="00E76FCE" w:rsidRDefault="00CC38DF" w:rsidP="006A482C">
      <w:pPr>
        <w:shd w:val="clear" w:color="auto" w:fill="FFFFFF"/>
        <w:jc w:val="center"/>
        <w:rPr>
          <w:b/>
          <w:sz w:val="28"/>
          <w:szCs w:val="28"/>
        </w:rPr>
      </w:pPr>
    </w:p>
    <w:tbl>
      <w:tblPr>
        <w:tblW w:w="0" w:type="auto"/>
        <w:tblLook w:val="01E0" w:firstRow="1" w:lastRow="1" w:firstColumn="1" w:lastColumn="1" w:noHBand="0" w:noVBand="0"/>
      </w:tblPr>
      <w:tblGrid>
        <w:gridCol w:w="1668"/>
        <w:gridCol w:w="7133"/>
        <w:gridCol w:w="770"/>
      </w:tblGrid>
      <w:tr w:rsidR="00CC38DF" w:rsidRPr="00AE618F" w:rsidTr="00CC38DF">
        <w:trPr>
          <w:trHeight w:val="339"/>
        </w:trPr>
        <w:tc>
          <w:tcPr>
            <w:tcW w:w="8801" w:type="dxa"/>
            <w:gridSpan w:val="2"/>
            <w:shd w:val="clear" w:color="auto" w:fill="auto"/>
          </w:tcPr>
          <w:p w:rsidR="00CC38DF" w:rsidRPr="00F35212" w:rsidRDefault="00CC38DF" w:rsidP="00CC38DF">
            <w:pPr>
              <w:ind w:right="-108"/>
              <w:jc w:val="both"/>
              <w:rPr>
                <w:sz w:val="28"/>
                <w:szCs w:val="28"/>
              </w:rPr>
            </w:pPr>
            <w:r>
              <w:rPr>
                <w:sz w:val="28"/>
                <w:szCs w:val="28"/>
              </w:rPr>
              <w:t>Пояснительная записка …………………………………………………….</w:t>
            </w:r>
          </w:p>
        </w:tc>
        <w:tc>
          <w:tcPr>
            <w:tcW w:w="770" w:type="dxa"/>
            <w:shd w:val="clear" w:color="auto" w:fill="auto"/>
          </w:tcPr>
          <w:p w:rsidR="00CC38DF" w:rsidRPr="00AE618F" w:rsidRDefault="00CC38DF" w:rsidP="00CC38DF">
            <w:pPr>
              <w:jc w:val="both"/>
              <w:rPr>
                <w:sz w:val="28"/>
                <w:szCs w:val="28"/>
              </w:rPr>
            </w:pPr>
            <w:r>
              <w:rPr>
                <w:sz w:val="28"/>
                <w:szCs w:val="28"/>
              </w:rPr>
              <w:t>3</w:t>
            </w:r>
          </w:p>
        </w:tc>
      </w:tr>
      <w:tr w:rsidR="00CC38DF" w:rsidRPr="00AE618F" w:rsidTr="00CC38DF">
        <w:tc>
          <w:tcPr>
            <w:tcW w:w="8801" w:type="dxa"/>
            <w:gridSpan w:val="2"/>
            <w:shd w:val="clear" w:color="auto" w:fill="auto"/>
          </w:tcPr>
          <w:p w:rsidR="00CC38DF" w:rsidRPr="00F35212" w:rsidRDefault="00CC38DF" w:rsidP="00CC38DF">
            <w:pPr>
              <w:ind w:right="-108"/>
              <w:jc w:val="both"/>
              <w:rPr>
                <w:sz w:val="28"/>
                <w:szCs w:val="28"/>
              </w:rPr>
            </w:pPr>
            <w:r>
              <w:rPr>
                <w:sz w:val="28"/>
                <w:szCs w:val="28"/>
              </w:rPr>
              <w:t xml:space="preserve">Требования </w:t>
            </w:r>
            <w:r w:rsidRPr="00F35212">
              <w:rPr>
                <w:sz w:val="28"/>
                <w:szCs w:val="28"/>
              </w:rPr>
              <w:t>образовательн</w:t>
            </w:r>
            <w:r>
              <w:rPr>
                <w:sz w:val="28"/>
                <w:szCs w:val="28"/>
              </w:rPr>
              <w:t>ого</w:t>
            </w:r>
            <w:r w:rsidRPr="00F35212">
              <w:rPr>
                <w:sz w:val="28"/>
                <w:szCs w:val="28"/>
              </w:rPr>
              <w:t xml:space="preserve"> стандарт</w:t>
            </w:r>
            <w:r>
              <w:rPr>
                <w:sz w:val="28"/>
                <w:szCs w:val="28"/>
              </w:rPr>
              <w:t>а ………………………………….</w:t>
            </w:r>
          </w:p>
        </w:tc>
        <w:tc>
          <w:tcPr>
            <w:tcW w:w="770" w:type="dxa"/>
            <w:shd w:val="clear" w:color="auto" w:fill="auto"/>
          </w:tcPr>
          <w:p w:rsidR="00CC38DF" w:rsidRPr="00AE618F" w:rsidRDefault="00CC38DF" w:rsidP="00CC38DF">
            <w:pPr>
              <w:jc w:val="both"/>
              <w:rPr>
                <w:sz w:val="28"/>
                <w:szCs w:val="28"/>
              </w:rPr>
            </w:pPr>
            <w:r>
              <w:rPr>
                <w:sz w:val="28"/>
                <w:szCs w:val="28"/>
              </w:rPr>
              <w:t>4</w:t>
            </w:r>
          </w:p>
        </w:tc>
      </w:tr>
      <w:tr w:rsidR="00CC38DF" w:rsidRPr="00AE618F" w:rsidTr="00CC38DF">
        <w:tc>
          <w:tcPr>
            <w:tcW w:w="1668" w:type="dxa"/>
            <w:shd w:val="clear" w:color="auto" w:fill="auto"/>
          </w:tcPr>
          <w:p w:rsidR="00CC38DF" w:rsidRPr="00F35212" w:rsidRDefault="00CC38DF" w:rsidP="00CC38DF">
            <w:pPr>
              <w:ind w:right="-108" w:firstLine="284"/>
              <w:rPr>
                <w:sz w:val="28"/>
                <w:szCs w:val="28"/>
              </w:rPr>
            </w:pPr>
            <w:r w:rsidRPr="00F35212">
              <w:rPr>
                <w:sz w:val="28"/>
                <w:szCs w:val="28"/>
              </w:rPr>
              <w:t>Лекция 1</w:t>
            </w:r>
          </w:p>
        </w:tc>
        <w:tc>
          <w:tcPr>
            <w:tcW w:w="7133" w:type="dxa"/>
            <w:shd w:val="clear" w:color="auto" w:fill="auto"/>
          </w:tcPr>
          <w:p w:rsidR="00CC38DF" w:rsidRPr="00BE1079" w:rsidRDefault="00CC38DF" w:rsidP="00CC38DF">
            <w:pPr>
              <w:shd w:val="clear" w:color="auto" w:fill="FFFFFF"/>
              <w:jc w:val="both"/>
              <w:rPr>
                <w:sz w:val="28"/>
                <w:szCs w:val="28"/>
              </w:rPr>
            </w:pPr>
            <w:r w:rsidRPr="00BE1079">
              <w:rPr>
                <w:sz w:val="28"/>
                <w:szCs w:val="28"/>
              </w:rPr>
              <w:t>Клеточная коммуникация</w:t>
            </w:r>
            <w:r>
              <w:rPr>
                <w:sz w:val="28"/>
                <w:szCs w:val="28"/>
              </w:rPr>
              <w:t xml:space="preserve"> ………………………………….</w:t>
            </w:r>
          </w:p>
        </w:tc>
        <w:tc>
          <w:tcPr>
            <w:tcW w:w="770" w:type="dxa"/>
            <w:shd w:val="clear" w:color="auto" w:fill="auto"/>
          </w:tcPr>
          <w:p w:rsidR="00CC38DF" w:rsidRPr="00AE618F" w:rsidRDefault="00CC38DF" w:rsidP="00CC38DF">
            <w:pPr>
              <w:jc w:val="both"/>
              <w:rPr>
                <w:sz w:val="28"/>
                <w:szCs w:val="28"/>
              </w:rPr>
            </w:pPr>
            <w:r>
              <w:rPr>
                <w:sz w:val="28"/>
                <w:szCs w:val="28"/>
              </w:rPr>
              <w:t>8</w:t>
            </w:r>
          </w:p>
        </w:tc>
      </w:tr>
      <w:tr w:rsidR="00CC38DF" w:rsidRPr="00AE618F" w:rsidTr="00CC38DF">
        <w:tc>
          <w:tcPr>
            <w:tcW w:w="1668" w:type="dxa"/>
            <w:shd w:val="clear" w:color="auto" w:fill="auto"/>
          </w:tcPr>
          <w:p w:rsidR="00CC38DF" w:rsidRPr="00F35212" w:rsidRDefault="00CC38DF" w:rsidP="00CC38DF">
            <w:pPr>
              <w:ind w:right="-108" w:firstLine="284"/>
              <w:rPr>
                <w:sz w:val="28"/>
                <w:szCs w:val="28"/>
              </w:rPr>
            </w:pPr>
            <w:r w:rsidRPr="00F35212">
              <w:rPr>
                <w:sz w:val="28"/>
                <w:szCs w:val="28"/>
              </w:rPr>
              <w:t>Лекция 2</w:t>
            </w:r>
          </w:p>
        </w:tc>
        <w:tc>
          <w:tcPr>
            <w:tcW w:w="7133" w:type="dxa"/>
            <w:shd w:val="clear" w:color="auto" w:fill="auto"/>
          </w:tcPr>
          <w:p w:rsidR="00CC38DF" w:rsidRPr="00BE1079" w:rsidRDefault="00CC38DF" w:rsidP="00CC38DF">
            <w:pPr>
              <w:shd w:val="clear" w:color="auto" w:fill="FFFFFF"/>
              <w:jc w:val="both"/>
              <w:rPr>
                <w:sz w:val="28"/>
                <w:szCs w:val="28"/>
              </w:rPr>
            </w:pPr>
            <w:r w:rsidRPr="00BE1079">
              <w:rPr>
                <w:sz w:val="28"/>
                <w:szCs w:val="28"/>
              </w:rPr>
              <w:t>Биологические мембраны</w:t>
            </w:r>
            <w:r>
              <w:rPr>
                <w:sz w:val="28"/>
                <w:szCs w:val="28"/>
              </w:rPr>
              <w:t xml:space="preserve"> ………………………………….</w:t>
            </w:r>
          </w:p>
        </w:tc>
        <w:tc>
          <w:tcPr>
            <w:tcW w:w="770" w:type="dxa"/>
            <w:shd w:val="clear" w:color="auto" w:fill="auto"/>
          </w:tcPr>
          <w:p w:rsidR="00CC38DF" w:rsidRPr="00AE618F" w:rsidRDefault="00CC38DF" w:rsidP="00CC38DF">
            <w:pPr>
              <w:jc w:val="both"/>
              <w:rPr>
                <w:sz w:val="28"/>
                <w:szCs w:val="28"/>
              </w:rPr>
            </w:pPr>
            <w:r>
              <w:rPr>
                <w:sz w:val="28"/>
                <w:szCs w:val="28"/>
              </w:rPr>
              <w:t>12</w:t>
            </w:r>
          </w:p>
        </w:tc>
      </w:tr>
      <w:tr w:rsidR="00CC38DF" w:rsidRPr="00AE618F" w:rsidTr="00CC38DF">
        <w:tc>
          <w:tcPr>
            <w:tcW w:w="1668" w:type="dxa"/>
            <w:shd w:val="clear" w:color="auto" w:fill="auto"/>
          </w:tcPr>
          <w:p w:rsidR="00CC38DF" w:rsidRPr="00F35212" w:rsidRDefault="00CC38DF" w:rsidP="00CC38DF">
            <w:pPr>
              <w:ind w:right="-108" w:firstLine="284"/>
              <w:rPr>
                <w:sz w:val="28"/>
                <w:szCs w:val="28"/>
              </w:rPr>
            </w:pPr>
            <w:r w:rsidRPr="00F35212">
              <w:rPr>
                <w:sz w:val="28"/>
                <w:szCs w:val="28"/>
              </w:rPr>
              <w:t>Лекция 3</w:t>
            </w:r>
          </w:p>
        </w:tc>
        <w:tc>
          <w:tcPr>
            <w:tcW w:w="7133" w:type="dxa"/>
            <w:shd w:val="clear" w:color="auto" w:fill="auto"/>
          </w:tcPr>
          <w:p w:rsidR="00CC38DF" w:rsidRPr="00BE1079" w:rsidRDefault="00CC38DF" w:rsidP="00CC38DF">
            <w:pPr>
              <w:shd w:val="clear" w:color="auto" w:fill="FFFFFF"/>
              <w:jc w:val="both"/>
              <w:rPr>
                <w:sz w:val="28"/>
                <w:szCs w:val="28"/>
              </w:rPr>
            </w:pPr>
            <w:r w:rsidRPr="00BE1079">
              <w:rPr>
                <w:sz w:val="28"/>
                <w:szCs w:val="28"/>
              </w:rPr>
              <w:t>Свойства биологической мембраны</w:t>
            </w:r>
            <w:r>
              <w:rPr>
                <w:sz w:val="28"/>
                <w:szCs w:val="28"/>
              </w:rPr>
              <w:t xml:space="preserve"> ………………………</w:t>
            </w:r>
          </w:p>
        </w:tc>
        <w:tc>
          <w:tcPr>
            <w:tcW w:w="770" w:type="dxa"/>
            <w:shd w:val="clear" w:color="auto" w:fill="auto"/>
          </w:tcPr>
          <w:p w:rsidR="00CC38DF" w:rsidRPr="00AE618F" w:rsidRDefault="00CC38DF" w:rsidP="00CC38DF">
            <w:pPr>
              <w:jc w:val="both"/>
              <w:rPr>
                <w:sz w:val="28"/>
                <w:szCs w:val="28"/>
              </w:rPr>
            </w:pPr>
            <w:r>
              <w:rPr>
                <w:sz w:val="28"/>
                <w:szCs w:val="28"/>
              </w:rPr>
              <w:t>16</w:t>
            </w:r>
          </w:p>
        </w:tc>
      </w:tr>
      <w:tr w:rsidR="00CC38DF" w:rsidRPr="00AE618F" w:rsidTr="00CC38DF">
        <w:tc>
          <w:tcPr>
            <w:tcW w:w="1668" w:type="dxa"/>
            <w:shd w:val="clear" w:color="auto" w:fill="auto"/>
          </w:tcPr>
          <w:p w:rsidR="00CC38DF" w:rsidRPr="00F35212" w:rsidRDefault="00CC38DF" w:rsidP="00CC38DF">
            <w:pPr>
              <w:ind w:right="-108" w:firstLine="284"/>
              <w:rPr>
                <w:sz w:val="28"/>
                <w:szCs w:val="28"/>
              </w:rPr>
            </w:pPr>
            <w:r w:rsidRPr="00F35212">
              <w:rPr>
                <w:sz w:val="28"/>
                <w:szCs w:val="28"/>
              </w:rPr>
              <w:t>Лекция 4</w:t>
            </w:r>
          </w:p>
        </w:tc>
        <w:tc>
          <w:tcPr>
            <w:tcW w:w="7133" w:type="dxa"/>
            <w:shd w:val="clear" w:color="auto" w:fill="auto"/>
          </w:tcPr>
          <w:p w:rsidR="00CC38DF" w:rsidRPr="00BE1079" w:rsidRDefault="00CC38DF" w:rsidP="00CC38DF">
            <w:pPr>
              <w:shd w:val="clear" w:color="auto" w:fill="FFFFFF"/>
              <w:jc w:val="both"/>
              <w:rPr>
                <w:sz w:val="28"/>
                <w:szCs w:val="28"/>
              </w:rPr>
            </w:pPr>
            <w:r w:rsidRPr="00BE1079">
              <w:rPr>
                <w:sz w:val="28"/>
                <w:szCs w:val="28"/>
              </w:rPr>
              <w:t>Транспорт веществ через мембрану</w:t>
            </w:r>
            <w:r>
              <w:rPr>
                <w:sz w:val="28"/>
                <w:szCs w:val="28"/>
              </w:rPr>
              <w:t xml:space="preserve"> ………………………</w:t>
            </w:r>
          </w:p>
        </w:tc>
        <w:tc>
          <w:tcPr>
            <w:tcW w:w="770" w:type="dxa"/>
            <w:shd w:val="clear" w:color="auto" w:fill="auto"/>
          </w:tcPr>
          <w:p w:rsidR="00CC38DF" w:rsidRPr="00AE618F" w:rsidRDefault="00CC38DF" w:rsidP="00CC38DF">
            <w:pPr>
              <w:jc w:val="both"/>
              <w:rPr>
                <w:sz w:val="28"/>
                <w:szCs w:val="28"/>
              </w:rPr>
            </w:pPr>
            <w:r>
              <w:rPr>
                <w:sz w:val="28"/>
                <w:szCs w:val="28"/>
              </w:rPr>
              <w:t>19</w:t>
            </w:r>
          </w:p>
        </w:tc>
      </w:tr>
      <w:tr w:rsidR="00CC38DF" w:rsidRPr="00AE618F" w:rsidTr="00CC38DF">
        <w:tc>
          <w:tcPr>
            <w:tcW w:w="1668" w:type="dxa"/>
            <w:shd w:val="clear" w:color="auto" w:fill="auto"/>
          </w:tcPr>
          <w:p w:rsidR="00CC38DF" w:rsidRPr="00F35212" w:rsidRDefault="00CC38DF" w:rsidP="00CC38DF">
            <w:pPr>
              <w:ind w:right="-108" w:firstLine="284"/>
              <w:rPr>
                <w:sz w:val="28"/>
                <w:szCs w:val="28"/>
              </w:rPr>
            </w:pPr>
            <w:r w:rsidRPr="00F35212">
              <w:rPr>
                <w:sz w:val="28"/>
                <w:szCs w:val="28"/>
              </w:rPr>
              <w:t>Лекция 5</w:t>
            </w:r>
          </w:p>
        </w:tc>
        <w:tc>
          <w:tcPr>
            <w:tcW w:w="7133" w:type="dxa"/>
            <w:shd w:val="clear" w:color="auto" w:fill="auto"/>
          </w:tcPr>
          <w:p w:rsidR="00CC38DF" w:rsidRPr="00BE1079" w:rsidRDefault="00CC38DF" w:rsidP="00CC38DF">
            <w:pPr>
              <w:shd w:val="clear" w:color="auto" w:fill="FFFFFF"/>
              <w:jc w:val="both"/>
              <w:rPr>
                <w:sz w:val="28"/>
                <w:szCs w:val="28"/>
              </w:rPr>
            </w:pPr>
            <w:r w:rsidRPr="00BE1079">
              <w:rPr>
                <w:sz w:val="28"/>
                <w:szCs w:val="28"/>
              </w:rPr>
              <w:t>Межклеточные соединения</w:t>
            </w:r>
            <w:r>
              <w:rPr>
                <w:sz w:val="28"/>
                <w:szCs w:val="28"/>
              </w:rPr>
              <w:t xml:space="preserve"> ………………………………..</w:t>
            </w:r>
          </w:p>
        </w:tc>
        <w:tc>
          <w:tcPr>
            <w:tcW w:w="770" w:type="dxa"/>
            <w:shd w:val="clear" w:color="auto" w:fill="auto"/>
          </w:tcPr>
          <w:p w:rsidR="00CC38DF" w:rsidRPr="00AE618F" w:rsidRDefault="00CC38DF" w:rsidP="00CC38DF">
            <w:pPr>
              <w:jc w:val="both"/>
              <w:rPr>
                <w:sz w:val="28"/>
                <w:szCs w:val="28"/>
              </w:rPr>
            </w:pPr>
            <w:r>
              <w:rPr>
                <w:sz w:val="28"/>
                <w:szCs w:val="28"/>
              </w:rPr>
              <w:t>24</w:t>
            </w:r>
          </w:p>
        </w:tc>
      </w:tr>
      <w:tr w:rsidR="00CC38DF" w:rsidRPr="00AE618F" w:rsidTr="00CC38DF">
        <w:tc>
          <w:tcPr>
            <w:tcW w:w="1668" w:type="dxa"/>
            <w:shd w:val="clear" w:color="auto" w:fill="auto"/>
          </w:tcPr>
          <w:p w:rsidR="00CC38DF" w:rsidRPr="00F35212" w:rsidRDefault="00CC38DF" w:rsidP="00CC38DF">
            <w:pPr>
              <w:ind w:right="-108" w:firstLine="284"/>
              <w:rPr>
                <w:sz w:val="28"/>
                <w:szCs w:val="28"/>
              </w:rPr>
            </w:pPr>
            <w:r w:rsidRPr="00F35212">
              <w:rPr>
                <w:sz w:val="28"/>
                <w:szCs w:val="28"/>
              </w:rPr>
              <w:t>Лекция 6</w:t>
            </w:r>
          </w:p>
        </w:tc>
        <w:tc>
          <w:tcPr>
            <w:tcW w:w="7133" w:type="dxa"/>
            <w:shd w:val="clear" w:color="auto" w:fill="auto"/>
          </w:tcPr>
          <w:p w:rsidR="00CC38DF" w:rsidRPr="00BE1079" w:rsidRDefault="00CC38DF" w:rsidP="00CC38DF">
            <w:pPr>
              <w:shd w:val="clear" w:color="auto" w:fill="FFFFFF"/>
              <w:jc w:val="both"/>
              <w:rPr>
                <w:sz w:val="28"/>
                <w:szCs w:val="28"/>
              </w:rPr>
            </w:pPr>
            <w:r w:rsidRPr="00BE1079">
              <w:rPr>
                <w:sz w:val="28"/>
                <w:szCs w:val="28"/>
              </w:rPr>
              <w:t>Виды клеточных взаимодействий</w:t>
            </w:r>
            <w:r>
              <w:rPr>
                <w:sz w:val="28"/>
                <w:szCs w:val="28"/>
              </w:rPr>
              <w:t xml:space="preserve"> …………………………</w:t>
            </w:r>
          </w:p>
        </w:tc>
        <w:tc>
          <w:tcPr>
            <w:tcW w:w="770" w:type="dxa"/>
            <w:shd w:val="clear" w:color="auto" w:fill="auto"/>
          </w:tcPr>
          <w:p w:rsidR="00CC38DF" w:rsidRPr="00AE618F" w:rsidRDefault="00CC38DF" w:rsidP="00CC38DF">
            <w:pPr>
              <w:jc w:val="both"/>
              <w:rPr>
                <w:sz w:val="28"/>
                <w:szCs w:val="28"/>
              </w:rPr>
            </w:pPr>
            <w:r>
              <w:rPr>
                <w:sz w:val="28"/>
                <w:szCs w:val="28"/>
              </w:rPr>
              <w:t>33</w:t>
            </w:r>
          </w:p>
        </w:tc>
      </w:tr>
      <w:tr w:rsidR="00CC38DF" w:rsidRPr="00AE618F" w:rsidTr="00CC38DF">
        <w:tc>
          <w:tcPr>
            <w:tcW w:w="1668" w:type="dxa"/>
            <w:shd w:val="clear" w:color="auto" w:fill="auto"/>
          </w:tcPr>
          <w:p w:rsidR="00CC38DF" w:rsidRPr="00F35212" w:rsidRDefault="00CC38DF" w:rsidP="00CC38DF">
            <w:pPr>
              <w:ind w:right="-108" w:firstLine="284"/>
              <w:rPr>
                <w:sz w:val="28"/>
                <w:szCs w:val="28"/>
              </w:rPr>
            </w:pPr>
            <w:r w:rsidRPr="00F35212">
              <w:rPr>
                <w:sz w:val="28"/>
                <w:szCs w:val="28"/>
              </w:rPr>
              <w:t>Лекция 7</w:t>
            </w:r>
          </w:p>
        </w:tc>
        <w:tc>
          <w:tcPr>
            <w:tcW w:w="7133" w:type="dxa"/>
            <w:shd w:val="clear" w:color="auto" w:fill="auto"/>
          </w:tcPr>
          <w:p w:rsidR="00CC38DF" w:rsidRPr="00BE1079" w:rsidRDefault="00CC38DF" w:rsidP="00CC38DF">
            <w:pPr>
              <w:shd w:val="clear" w:color="auto" w:fill="FFFFFF"/>
              <w:jc w:val="both"/>
              <w:rPr>
                <w:sz w:val="28"/>
                <w:szCs w:val="28"/>
              </w:rPr>
            </w:pPr>
            <w:r w:rsidRPr="00BE1079">
              <w:rPr>
                <w:sz w:val="28"/>
                <w:szCs w:val="28"/>
              </w:rPr>
              <w:t xml:space="preserve">Мембранный потенциал </w:t>
            </w:r>
            <w:r>
              <w:rPr>
                <w:sz w:val="28"/>
                <w:szCs w:val="28"/>
              </w:rPr>
              <w:t>……………………………………</w:t>
            </w:r>
          </w:p>
        </w:tc>
        <w:tc>
          <w:tcPr>
            <w:tcW w:w="770" w:type="dxa"/>
            <w:shd w:val="clear" w:color="auto" w:fill="auto"/>
          </w:tcPr>
          <w:p w:rsidR="00CC38DF" w:rsidRPr="00AE618F" w:rsidRDefault="00CC38DF" w:rsidP="00CC38DF">
            <w:pPr>
              <w:jc w:val="both"/>
              <w:rPr>
                <w:sz w:val="28"/>
                <w:szCs w:val="28"/>
              </w:rPr>
            </w:pPr>
            <w:r>
              <w:rPr>
                <w:sz w:val="28"/>
                <w:szCs w:val="28"/>
              </w:rPr>
              <w:t>38</w:t>
            </w:r>
          </w:p>
        </w:tc>
      </w:tr>
      <w:tr w:rsidR="00CC38DF" w:rsidRPr="00AE618F" w:rsidTr="00CC38DF">
        <w:tc>
          <w:tcPr>
            <w:tcW w:w="1668" w:type="dxa"/>
            <w:shd w:val="clear" w:color="auto" w:fill="auto"/>
          </w:tcPr>
          <w:p w:rsidR="00CC38DF" w:rsidRPr="00F35212" w:rsidRDefault="00CC38DF" w:rsidP="00CC38DF">
            <w:pPr>
              <w:ind w:right="-108" w:firstLine="284"/>
              <w:rPr>
                <w:sz w:val="28"/>
                <w:szCs w:val="28"/>
              </w:rPr>
            </w:pPr>
            <w:r w:rsidRPr="00F35212">
              <w:rPr>
                <w:sz w:val="28"/>
                <w:szCs w:val="28"/>
              </w:rPr>
              <w:t>Лекция 8</w:t>
            </w:r>
          </w:p>
        </w:tc>
        <w:tc>
          <w:tcPr>
            <w:tcW w:w="7133" w:type="dxa"/>
            <w:shd w:val="clear" w:color="auto" w:fill="auto"/>
          </w:tcPr>
          <w:p w:rsidR="00CC38DF" w:rsidRPr="00BE1079" w:rsidRDefault="00CC38DF" w:rsidP="00CC38DF">
            <w:pPr>
              <w:shd w:val="clear" w:color="auto" w:fill="FFFFFF"/>
              <w:jc w:val="both"/>
              <w:rPr>
                <w:sz w:val="28"/>
                <w:szCs w:val="28"/>
              </w:rPr>
            </w:pPr>
            <w:r w:rsidRPr="00BE1079">
              <w:rPr>
                <w:sz w:val="28"/>
                <w:szCs w:val="28"/>
              </w:rPr>
              <w:t>Химические синапсы</w:t>
            </w:r>
            <w:r>
              <w:rPr>
                <w:sz w:val="28"/>
                <w:szCs w:val="28"/>
              </w:rPr>
              <w:t xml:space="preserve"> ………………………………………</w:t>
            </w:r>
          </w:p>
        </w:tc>
        <w:tc>
          <w:tcPr>
            <w:tcW w:w="770" w:type="dxa"/>
            <w:shd w:val="clear" w:color="auto" w:fill="auto"/>
          </w:tcPr>
          <w:p w:rsidR="00CC38DF" w:rsidRPr="00AE618F" w:rsidRDefault="00CC38DF" w:rsidP="00CC38DF">
            <w:pPr>
              <w:jc w:val="both"/>
              <w:rPr>
                <w:sz w:val="28"/>
                <w:szCs w:val="28"/>
              </w:rPr>
            </w:pPr>
            <w:r>
              <w:rPr>
                <w:sz w:val="28"/>
                <w:szCs w:val="28"/>
              </w:rPr>
              <w:t>45</w:t>
            </w:r>
          </w:p>
        </w:tc>
      </w:tr>
      <w:tr w:rsidR="00CC38DF" w:rsidRPr="00AE618F" w:rsidTr="00CC38DF">
        <w:tc>
          <w:tcPr>
            <w:tcW w:w="1668" w:type="dxa"/>
            <w:shd w:val="clear" w:color="auto" w:fill="auto"/>
          </w:tcPr>
          <w:p w:rsidR="00CC38DF" w:rsidRPr="00F35212" w:rsidRDefault="00CC38DF" w:rsidP="00CC38DF">
            <w:pPr>
              <w:ind w:firstLine="284"/>
              <w:outlineLvl w:val="0"/>
              <w:rPr>
                <w:sz w:val="28"/>
                <w:szCs w:val="28"/>
              </w:rPr>
            </w:pPr>
            <w:r w:rsidRPr="00F35212">
              <w:rPr>
                <w:sz w:val="28"/>
                <w:szCs w:val="28"/>
              </w:rPr>
              <w:t>Лекция 9</w:t>
            </w:r>
          </w:p>
        </w:tc>
        <w:tc>
          <w:tcPr>
            <w:tcW w:w="7133" w:type="dxa"/>
            <w:shd w:val="clear" w:color="auto" w:fill="auto"/>
          </w:tcPr>
          <w:p w:rsidR="00CC38DF" w:rsidRPr="00BE1079" w:rsidRDefault="00CC38DF" w:rsidP="00CC38DF">
            <w:pPr>
              <w:shd w:val="clear" w:color="auto" w:fill="FFFFFF"/>
              <w:jc w:val="both"/>
              <w:rPr>
                <w:sz w:val="28"/>
                <w:szCs w:val="28"/>
              </w:rPr>
            </w:pPr>
            <w:r w:rsidRPr="00BE1079">
              <w:rPr>
                <w:sz w:val="28"/>
                <w:szCs w:val="28"/>
              </w:rPr>
              <w:t>Электрические синапсы</w:t>
            </w:r>
            <w:r>
              <w:rPr>
                <w:sz w:val="28"/>
                <w:szCs w:val="28"/>
              </w:rPr>
              <w:t xml:space="preserve"> ……………………………………</w:t>
            </w:r>
          </w:p>
        </w:tc>
        <w:tc>
          <w:tcPr>
            <w:tcW w:w="770" w:type="dxa"/>
            <w:shd w:val="clear" w:color="auto" w:fill="auto"/>
          </w:tcPr>
          <w:p w:rsidR="00CC38DF" w:rsidRPr="00AE618F" w:rsidRDefault="00CC38DF" w:rsidP="00CC38DF">
            <w:pPr>
              <w:jc w:val="both"/>
              <w:rPr>
                <w:sz w:val="28"/>
                <w:szCs w:val="28"/>
              </w:rPr>
            </w:pPr>
            <w:r>
              <w:rPr>
                <w:sz w:val="28"/>
                <w:szCs w:val="28"/>
              </w:rPr>
              <w:t>50</w:t>
            </w:r>
          </w:p>
        </w:tc>
      </w:tr>
      <w:tr w:rsidR="00CC38DF" w:rsidRPr="00AE618F" w:rsidTr="00CC38DF">
        <w:tc>
          <w:tcPr>
            <w:tcW w:w="1668" w:type="dxa"/>
            <w:shd w:val="clear" w:color="auto" w:fill="auto"/>
          </w:tcPr>
          <w:p w:rsidR="00CC38DF" w:rsidRPr="00F35212" w:rsidRDefault="00CC38DF" w:rsidP="00CC38DF">
            <w:pPr>
              <w:ind w:right="-108" w:firstLine="284"/>
              <w:rPr>
                <w:sz w:val="28"/>
                <w:szCs w:val="28"/>
              </w:rPr>
            </w:pPr>
            <w:r w:rsidRPr="00F35212">
              <w:rPr>
                <w:sz w:val="28"/>
                <w:szCs w:val="28"/>
              </w:rPr>
              <w:t>Лекция 10</w:t>
            </w:r>
          </w:p>
        </w:tc>
        <w:tc>
          <w:tcPr>
            <w:tcW w:w="7133" w:type="dxa"/>
            <w:shd w:val="clear" w:color="auto" w:fill="auto"/>
          </w:tcPr>
          <w:p w:rsidR="00CC38DF" w:rsidRPr="00BE1079" w:rsidRDefault="00CC38DF" w:rsidP="00CC38DF">
            <w:pPr>
              <w:shd w:val="clear" w:color="auto" w:fill="FFFFFF"/>
              <w:jc w:val="both"/>
              <w:rPr>
                <w:sz w:val="28"/>
                <w:szCs w:val="28"/>
              </w:rPr>
            </w:pPr>
            <w:r w:rsidRPr="00BE1079">
              <w:rPr>
                <w:sz w:val="28"/>
                <w:szCs w:val="28"/>
              </w:rPr>
              <w:t>Пути передачи сигнала в клетку</w:t>
            </w:r>
            <w:r>
              <w:rPr>
                <w:sz w:val="28"/>
                <w:szCs w:val="28"/>
              </w:rPr>
              <w:t xml:space="preserve"> …………………………..</w:t>
            </w:r>
          </w:p>
        </w:tc>
        <w:tc>
          <w:tcPr>
            <w:tcW w:w="770" w:type="dxa"/>
            <w:shd w:val="clear" w:color="auto" w:fill="auto"/>
          </w:tcPr>
          <w:p w:rsidR="00CC38DF" w:rsidRPr="00AE618F" w:rsidRDefault="00CC38DF" w:rsidP="00CC38DF">
            <w:pPr>
              <w:jc w:val="both"/>
              <w:rPr>
                <w:sz w:val="28"/>
                <w:szCs w:val="28"/>
              </w:rPr>
            </w:pPr>
            <w:r>
              <w:rPr>
                <w:sz w:val="28"/>
                <w:szCs w:val="28"/>
              </w:rPr>
              <w:t>55</w:t>
            </w:r>
          </w:p>
        </w:tc>
      </w:tr>
      <w:tr w:rsidR="00CC38DF" w:rsidRPr="00AE618F" w:rsidTr="00CC38DF">
        <w:tc>
          <w:tcPr>
            <w:tcW w:w="1668" w:type="dxa"/>
            <w:shd w:val="clear" w:color="auto" w:fill="auto"/>
          </w:tcPr>
          <w:p w:rsidR="00CC38DF" w:rsidRPr="00F35212" w:rsidRDefault="00CC38DF" w:rsidP="00CC38DF">
            <w:pPr>
              <w:ind w:right="-108" w:firstLine="284"/>
              <w:rPr>
                <w:sz w:val="28"/>
                <w:szCs w:val="28"/>
              </w:rPr>
            </w:pPr>
            <w:r w:rsidRPr="00F35212">
              <w:rPr>
                <w:sz w:val="28"/>
                <w:szCs w:val="28"/>
              </w:rPr>
              <w:t>Лекция 11</w:t>
            </w:r>
          </w:p>
        </w:tc>
        <w:tc>
          <w:tcPr>
            <w:tcW w:w="7133" w:type="dxa"/>
            <w:shd w:val="clear" w:color="auto" w:fill="auto"/>
          </w:tcPr>
          <w:p w:rsidR="00CC38DF" w:rsidRPr="00BE1079" w:rsidRDefault="00CC38DF" w:rsidP="00CC38DF">
            <w:pPr>
              <w:rPr>
                <w:sz w:val="28"/>
                <w:szCs w:val="28"/>
              </w:rPr>
            </w:pPr>
            <w:r w:rsidRPr="00BE1079">
              <w:rPr>
                <w:sz w:val="28"/>
                <w:szCs w:val="28"/>
              </w:rPr>
              <w:t>Механизмы регуляции клеточного цикла</w:t>
            </w:r>
            <w:r>
              <w:rPr>
                <w:sz w:val="28"/>
                <w:szCs w:val="28"/>
              </w:rPr>
              <w:t xml:space="preserve"> ………………...</w:t>
            </w:r>
          </w:p>
        </w:tc>
        <w:tc>
          <w:tcPr>
            <w:tcW w:w="770" w:type="dxa"/>
            <w:shd w:val="clear" w:color="auto" w:fill="auto"/>
          </w:tcPr>
          <w:p w:rsidR="00CC38DF" w:rsidRPr="00AE618F" w:rsidRDefault="00CC38DF" w:rsidP="00CC38DF">
            <w:pPr>
              <w:jc w:val="both"/>
              <w:rPr>
                <w:sz w:val="28"/>
                <w:szCs w:val="28"/>
              </w:rPr>
            </w:pPr>
            <w:r>
              <w:rPr>
                <w:sz w:val="28"/>
                <w:szCs w:val="28"/>
              </w:rPr>
              <w:t>61</w:t>
            </w:r>
          </w:p>
        </w:tc>
      </w:tr>
      <w:tr w:rsidR="00CC38DF" w:rsidRPr="00AE618F" w:rsidTr="00CC38DF">
        <w:tc>
          <w:tcPr>
            <w:tcW w:w="1668" w:type="dxa"/>
            <w:shd w:val="clear" w:color="auto" w:fill="auto"/>
          </w:tcPr>
          <w:p w:rsidR="00CC38DF" w:rsidRPr="00F35212" w:rsidRDefault="00CC38DF" w:rsidP="00CC38DF">
            <w:pPr>
              <w:ind w:right="-108" w:firstLine="284"/>
              <w:rPr>
                <w:sz w:val="28"/>
                <w:szCs w:val="28"/>
              </w:rPr>
            </w:pPr>
            <w:r>
              <w:rPr>
                <w:sz w:val="28"/>
                <w:szCs w:val="28"/>
              </w:rPr>
              <w:t>Лекция 12</w:t>
            </w:r>
          </w:p>
        </w:tc>
        <w:tc>
          <w:tcPr>
            <w:tcW w:w="7133" w:type="dxa"/>
            <w:shd w:val="clear" w:color="auto" w:fill="auto"/>
          </w:tcPr>
          <w:p w:rsidR="00CC38DF" w:rsidRPr="00BE1079" w:rsidRDefault="00CC38DF" w:rsidP="00CC38DF">
            <w:pPr>
              <w:shd w:val="clear" w:color="auto" w:fill="FFFFFF"/>
              <w:jc w:val="both"/>
              <w:rPr>
                <w:sz w:val="28"/>
                <w:szCs w:val="28"/>
              </w:rPr>
            </w:pPr>
            <w:r w:rsidRPr="00BE1079">
              <w:rPr>
                <w:sz w:val="28"/>
                <w:szCs w:val="28"/>
              </w:rPr>
              <w:t>Гуморальные факторы передачи сигнала</w:t>
            </w:r>
            <w:r>
              <w:rPr>
                <w:sz w:val="28"/>
                <w:szCs w:val="28"/>
              </w:rPr>
              <w:t xml:space="preserve"> …………………</w:t>
            </w:r>
          </w:p>
        </w:tc>
        <w:tc>
          <w:tcPr>
            <w:tcW w:w="770" w:type="dxa"/>
            <w:shd w:val="clear" w:color="auto" w:fill="auto"/>
          </w:tcPr>
          <w:p w:rsidR="00CC38DF" w:rsidRPr="00AE618F" w:rsidRDefault="00CC38DF" w:rsidP="00CC38DF">
            <w:pPr>
              <w:jc w:val="both"/>
              <w:rPr>
                <w:sz w:val="28"/>
                <w:szCs w:val="28"/>
              </w:rPr>
            </w:pPr>
            <w:r>
              <w:rPr>
                <w:sz w:val="28"/>
                <w:szCs w:val="28"/>
              </w:rPr>
              <w:t>69</w:t>
            </w:r>
          </w:p>
        </w:tc>
      </w:tr>
      <w:tr w:rsidR="00CC38DF" w:rsidRPr="00AE618F" w:rsidTr="00CC38DF">
        <w:tc>
          <w:tcPr>
            <w:tcW w:w="1668" w:type="dxa"/>
            <w:shd w:val="clear" w:color="auto" w:fill="auto"/>
          </w:tcPr>
          <w:p w:rsidR="00CC38DF" w:rsidRPr="00F35212" w:rsidRDefault="00CC38DF" w:rsidP="00CC38DF">
            <w:pPr>
              <w:ind w:right="-108" w:firstLine="284"/>
              <w:rPr>
                <w:sz w:val="28"/>
                <w:szCs w:val="28"/>
              </w:rPr>
            </w:pPr>
            <w:r w:rsidRPr="00F35212">
              <w:rPr>
                <w:sz w:val="28"/>
                <w:szCs w:val="28"/>
              </w:rPr>
              <w:t>Лекция 1</w:t>
            </w:r>
            <w:r>
              <w:rPr>
                <w:sz w:val="28"/>
                <w:szCs w:val="28"/>
              </w:rPr>
              <w:t>3</w:t>
            </w:r>
          </w:p>
        </w:tc>
        <w:tc>
          <w:tcPr>
            <w:tcW w:w="7133" w:type="dxa"/>
            <w:shd w:val="clear" w:color="auto" w:fill="auto"/>
          </w:tcPr>
          <w:p w:rsidR="00CC38DF" w:rsidRPr="00BE1079" w:rsidRDefault="00CC38DF" w:rsidP="00CC38DF">
            <w:pPr>
              <w:shd w:val="clear" w:color="auto" w:fill="FFFFFF"/>
              <w:jc w:val="both"/>
              <w:rPr>
                <w:b/>
                <w:bCs/>
                <w:sz w:val="28"/>
                <w:szCs w:val="28"/>
              </w:rPr>
            </w:pPr>
            <w:r w:rsidRPr="00BE1079">
              <w:rPr>
                <w:bCs/>
                <w:sz w:val="28"/>
                <w:szCs w:val="28"/>
              </w:rPr>
              <w:t>Гормональная регуляция активности</w:t>
            </w:r>
            <w:r w:rsidRPr="00BE1079">
              <w:rPr>
                <w:b/>
                <w:bCs/>
                <w:sz w:val="28"/>
                <w:szCs w:val="28"/>
              </w:rPr>
              <w:t xml:space="preserve"> </w:t>
            </w:r>
            <w:r w:rsidRPr="00CC38DF">
              <w:rPr>
                <w:bCs/>
                <w:sz w:val="28"/>
                <w:szCs w:val="28"/>
              </w:rPr>
              <w:t>……………………..</w:t>
            </w:r>
          </w:p>
        </w:tc>
        <w:tc>
          <w:tcPr>
            <w:tcW w:w="770" w:type="dxa"/>
            <w:shd w:val="clear" w:color="auto" w:fill="auto"/>
          </w:tcPr>
          <w:p w:rsidR="00CC38DF" w:rsidRPr="00AE618F" w:rsidRDefault="00CC38DF" w:rsidP="00CC38DF">
            <w:pPr>
              <w:jc w:val="both"/>
              <w:rPr>
                <w:sz w:val="28"/>
                <w:szCs w:val="28"/>
              </w:rPr>
            </w:pPr>
            <w:r>
              <w:rPr>
                <w:sz w:val="28"/>
                <w:szCs w:val="28"/>
              </w:rPr>
              <w:t>73</w:t>
            </w:r>
          </w:p>
        </w:tc>
      </w:tr>
      <w:tr w:rsidR="00CC38DF" w:rsidRPr="00AE618F" w:rsidTr="00CC38DF">
        <w:tc>
          <w:tcPr>
            <w:tcW w:w="1668" w:type="dxa"/>
            <w:shd w:val="clear" w:color="auto" w:fill="auto"/>
          </w:tcPr>
          <w:p w:rsidR="00CC38DF" w:rsidRPr="00F35212" w:rsidRDefault="00CC38DF" w:rsidP="00CC38DF">
            <w:pPr>
              <w:ind w:right="-108" w:firstLine="284"/>
              <w:rPr>
                <w:sz w:val="28"/>
                <w:szCs w:val="28"/>
              </w:rPr>
            </w:pPr>
            <w:r>
              <w:rPr>
                <w:sz w:val="28"/>
                <w:szCs w:val="28"/>
              </w:rPr>
              <w:t>Лекция 14</w:t>
            </w:r>
          </w:p>
        </w:tc>
        <w:tc>
          <w:tcPr>
            <w:tcW w:w="7133" w:type="dxa"/>
            <w:shd w:val="clear" w:color="auto" w:fill="auto"/>
          </w:tcPr>
          <w:p w:rsidR="00CC38DF" w:rsidRPr="00BE1079" w:rsidRDefault="00CC38DF" w:rsidP="00CC38DF">
            <w:pPr>
              <w:shd w:val="clear" w:color="auto" w:fill="FFFFFF"/>
              <w:jc w:val="both"/>
              <w:rPr>
                <w:bCs/>
                <w:sz w:val="28"/>
                <w:szCs w:val="28"/>
              </w:rPr>
            </w:pPr>
            <w:r w:rsidRPr="00BE1079">
              <w:rPr>
                <w:bCs/>
                <w:sz w:val="28"/>
                <w:szCs w:val="28"/>
              </w:rPr>
              <w:t>Норадреналиновая сигнальная система</w:t>
            </w:r>
            <w:r>
              <w:rPr>
                <w:bCs/>
                <w:sz w:val="28"/>
                <w:szCs w:val="28"/>
              </w:rPr>
              <w:t xml:space="preserve"> …………………..</w:t>
            </w:r>
          </w:p>
        </w:tc>
        <w:tc>
          <w:tcPr>
            <w:tcW w:w="770" w:type="dxa"/>
            <w:shd w:val="clear" w:color="auto" w:fill="auto"/>
          </w:tcPr>
          <w:p w:rsidR="00CC38DF" w:rsidRPr="00AE618F" w:rsidRDefault="00CC38DF" w:rsidP="00CC38DF">
            <w:pPr>
              <w:jc w:val="both"/>
              <w:rPr>
                <w:sz w:val="28"/>
                <w:szCs w:val="28"/>
              </w:rPr>
            </w:pPr>
            <w:r>
              <w:rPr>
                <w:sz w:val="28"/>
                <w:szCs w:val="28"/>
              </w:rPr>
              <w:t>80</w:t>
            </w:r>
          </w:p>
        </w:tc>
      </w:tr>
      <w:tr w:rsidR="00CC38DF" w:rsidRPr="00AE618F" w:rsidTr="00CC38DF">
        <w:tc>
          <w:tcPr>
            <w:tcW w:w="1668" w:type="dxa"/>
            <w:shd w:val="clear" w:color="auto" w:fill="auto"/>
          </w:tcPr>
          <w:p w:rsidR="00CC38DF" w:rsidRPr="00F35212" w:rsidRDefault="00CC38DF" w:rsidP="00CC38DF">
            <w:pPr>
              <w:ind w:right="-108" w:firstLine="284"/>
              <w:jc w:val="center"/>
              <w:rPr>
                <w:sz w:val="28"/>
                <w:szCs w:val="28"/>
              </w:rPr>
            </w:pPr>
            <w:r w:rsidRPr="00F35212">
              <w:rPr>
                <w:sz w:val="28"/>
                <w:szCs w:val="28"/>
              </w:rPr>
              <w:t>Лекция 1</w:t>
            </w:r>
            <w:r>
              <w:rPr>
                <w:sz w:val="28"/>
                <w:szCs w:val="28"/>
              </w:rPr>
              <w:t>5</w:t>
            </w:r>
          </w:p>
        </w:tc>
        <w:tc>
          <w:tcPr>
            <w:tcW w:w="7133" w:type="dxa"/>
            <w:shd w:val="clear" w:color="auto" w:fill="auto"/>
          </w:tcPr>
          <w:p w:rsidR="00CC38DF" w:rsidRPr="00BE1079" w:rsidRDefault="00CC38DF" w:rsidP="00CC38DF">
            <w:pPr>
              <w:shd w:val="clear" w:color="auto" w:fill="FFFFFF"/>
              <w:jc w:val="both"/>
              <w:rPr>
                <w:bCs/>
                <w:sz w:val="28"/>
                <w:szCs w:val="28"/>
              </w:rPr>
            </w:pPr>
            <w:r w:rsidRPr="00BE1079">
              <w:rPr>
                <w:bCs/>
                <w:sz w:val="28"/>
                <w:szCs w:val="28"/>
              </w:rPr>
              <w:t>Дофаминовая сигнальная система</w:t>
            </w:r>
            <w:r>
              <w:rPr>
                <w:bCs/>
                <w:sz w:val="28"/>
                <w:szCs w:val="28"/>
              </w:rPr>
              <w:t xml:space="preserve"> ………………………...</w:t>
            </w:r>
          </w:p>
        </w:tc>
        <w:tc>
          <w:tcPr>
            <w:tcW w:w="770" w:type="dxa"/>
            <w:shd w:val="clear" w:color="auto" w:fill="auto"/>
          </w:tcPr>
          <w:p w:rsidR="00CC38DF" w:rsidRPr="00AE618F" w:rsidRDefault="00CC38DF" w:rsidP="00CC38DF">
            <w:pPr>
              <w:jc w:val="both"/>
              <w:rPr>
                <w:sz w:val="28"/>
                <w:szCs w:val="28"/>
              </w:rPr>
            </w:pPr>
            <w:r>
              <w:rPr>
                <w:sz w:val="28"/>
                <w:szCs w:val="28"/>
              </w:rPr>
              <w:t>83</w:t>
            </w:r>
          </w:p>
        </w:tc>
      </w:tr>
      <w:tr w:rsidR="00CC38DF" w:rsidRPr="00AE618F" w:rsidTr="00CC38DF">
        <w:tc>
          <w:tcPr>
            <w:tcW w:w="1668" w:type="dxa"/>
            <w:shd w:val="clear" w:color="auto" w:fill="auto"/>
          </w:tcPr>
          <w:p w:rsidR="00CC38DF" w:rsidRPr="00F35212" w:rsidRDefault="00CC38DF" w:rsidP="00CC38DF">
            <w:pPr>
              <w:ind w:right="-108" w:firstLine="284"/>
              <w:jc w:val="center"/>
              <w:rPr>
                <w:sz w:val="28"/>
                <w:szCs w:val="28"/>
              </w:rPr>
            </w:pPr>
            <w:r w:rsidRPr="00F35212">
              <w:rPr>
                <w:sz w:val="28"/>
                <w:szCs w:val="28"/>
              </w:rPr>
              <w:t>Лекция 1</w:t>
            </w:r>
            <w:r>
              <w:rPr>
                <w:sz w:val="28"/>
                <w:szCs w:val="28"/>
              </w:rPr>
              <w:t>6</w:t>
            </w:r>
          </w:p>
        </w:tc>
        <w:tc>
          <w:tcPr>
            <w:tcW w:w="7133" w:type="dxa"/>
            <w:shd w:val="clear" w:color="auto" w:fill="auto"/>
          </w:tcPr>
          <w:p w:rsidR="00CC38DF" w:rsidRPr="00BE1079" w:rsidRDefault="00CC38DF" w:rsidP="00CC38DF">
            <w:pPr>
              <w:shd w:val="clear" w:color="auto" w:fill="FFFFFF"/>
              <w:jc w:val="both"/>
              <w:rPr>
                <w:bCs/>
                <w:sz w:val="28"/>
                <w:szCs w:val="28"/>
              </w:rPr>
            </w:pPr>
            <w:r w:rsidRPr="00BE1079">
              <w:rPr>
                <w:bCs/>
                <w:sz w:val="28"/>
                <w:szCs w:val="28"/>
              </w:rPr>
              <w:t>Серотониновая сигнальная система</w:t>
            </w:r>
            <w:r>
              <w:rPr>
                <w:bCs/>
                <w:sz w:val="28"/>
                <w:szCs w:val="28"/>
              </w:rPr>
              <w:t xml:space="preserve"> ………………………</w:t>
            </w:r>
          </w:p>
        </w:tc>
        <w:tc>
          <w:tcPr>
            <w:tcW w:w="770" w:type="dxa"/>
            <w:shd w:val="clear" w:color="auto" w:fill="auto"/>
          </w:tcPr>
          <w:p w:rsidR="00CC38DF" w:rsidRPr="00AE618F" w:rsidRDefault="00CC38DF" w:rsidP="00CC38DF">
            <w:pPr>
              <w:jc w:val="both"/>
              <w:rPr>
                <w:sz w:val="28"/>
                <w:szCs w:val="28"/>
              </w:rPr>
            </w:pPr>
            <w:r>
              <w:rPr>
                <w:sz w:val="28"/>
                <w:szCs w:val="28"/>
              </w:rPr>
              <w:t>87</w:t>
            </w:r>
          </w:p>
        </w:tc>
      </w:tr>
      <w:tr w:rsidR="00CC38DF" w:rsidRPr="00AE618F" w:rsidTr="00CC38DF">
        <w:tc>
          <w:tcPr>
            <w:tcW w:w="1668" w:type="dxa"/>
            <w:shd w:val="clear" w:color="auto" w:fill="auto"/>
          </w:tcPr>
          <w:p w:rsidR="00CC38DF" w:rsidRPr="00F35212" w:rsidRDefault="00CC38DF" w:rsidP="00CC38DF">
            <w:pPr>
              <w:ind w:right="-108" w:firstLine="284"/>
              <w:jc w:val="center"/>
              <w:rPr>
                <w:sz w:val="28"/>
                <w:szCs w:val="28"/>
              </w:rPr>
            </w:pPr>
            <w:r>
              <w:rPr>
                <w:sz w:val="28"/>
                <w:szCs w:val="28"/>
              </w:rPr>
              <w:t>Лекция 17</w:t>
            </w:r>
          </w:p>
        </w:tc>
        <w:tc>
          <w:tcPr>
            <w:tcW w:w="7133" w:type="dxa"/>
            <w:shd w:val="clear" w:color="auto" w:fill="auto"/>
          </w:tcPr>
          <w:p w:rsidR="00CC38DF" w:rsidRDefault="00CC38DF" w:rsidP="00CC38DF">
            <w:r w:rsidRPr="00BE1079">
              <w:rPr>
                <w:bCs/>
                <w:sz w:val="28"/>
                <w:szCs w:val="28"/>
              </w:rPr>
              <w:t>Ацетилхолиновая сигнальная система</w:t>
            </w:r>
            <w:r>
              <w:rPr>
                <w:bCs/>
                <w:sz w:val="28"/>
                <w:szCs w:val="28"/>
              </w:rPr>
              <w:t xml:space="preserve"> ……………………</w:t>
            </w:r>
          </w:p>
        </w:tc>
        <w:tc>
          <w:tcPr>
            <w:tcW w:w="770" w:type="dxa"/>
            <w:shd w:val="clear" w:color="auto" w:fill="auto"/>
          </w:tcPr>
          <w:p w:rsidR="00CC38DF" w:rsidRPr="00AE618F" w:rsidRDefault="00CC38DF" w:rsidP="00CC38DF">
            <w:pPr>
              <w:jc w:val="both"/>
              <w:rPr>
                <w:sz w:val="28"/>
                <w:szCs w:val="28"/>
              </w:rPr>
            </w:pPr>
            <w:r>
              <w:rPr>
                <w:sz w:val="28"/>
                <w:szCs w:val="28"/>
              </w:rPr>
              <w:t>91</w:t>
            </w:r>
          </w:p>
        </w:tc>
      </w:tr>
      <w:tr w:rsidR="00CC38DF" w:rsidRPr="00AE618F" w:rsidTr="00CC38DF">
        <w:trPr>
          <w:trHeight w:val="107"/>
        </w:trPr>
        <w:tc>
          <w:tcPr>
            <w:tcW w:w="8801" w:type="dxa"/>
            <w:gridSpan w:val="2"/>
            <w:shd w:val="clear" w:color="auto" w:fill="auto"/>
          </w:tcPr>
          <w:p w:rsidR="00CC38DF" w:rsidRPr="00AE618F" w:rsidRDefault="00277812" w:rsidP="00277812">
            <w:pPr>
              <w:ind w:right="-108"/>
              <w:rPr>
                <w:sz w:val="28"/>
                <w:szCs w:val="28"/>
              </w:rPr>
            </w:pPr>
            <w:r>
              <w:rPr>
                <w:sz w:val="28"/>
                <w:szCs w:val="28"/>
              </w:rPr>
              <w:t>Литература</w:t>
            </w:r>
            <w:r>
              <w:rPr>
                <w:sz w:val="28"/>
                <w:szCs w:val="28"/>
              </w:rPr>
              <w:t xml:space="preserve"> </w:t>
            </w:r>
            <w:r w:rsidR="00CC38DF">
              <w:rPr>
                <w:sz w:val="28"/>
                <w:szCs w:val="28"/>
              </w:rPr>
              <w:t>………………………………………</w:t>
            </w:r>
            <w:r>
              <w:rPr>
                <w:sz w:val="28"/>
                <w:szCs w:val="28"/>
              </w:rPr>
              <w:t>………………………</w:t>
            </w:r>
            <w:r w:rsidR="00CC38DF">
              <w:rPr>
                <w:sz w:val="28"/>
                <w:szCs w:val="28"/>
              </w:rPr>
              <w:t>….</w:t>
            </w:r>
          </w:p>
        </w:tc>
        <w:tc>
          <w:tcPr>
            <w:tcW w:w="770" w:type="dxa"/>
            <w:shd w:val="clear" w:color="auto" w:fill="auto"/>
          </w:tcPr>
          <w:p w:rsidR="00CC38DF" w:rsidRPr="00AE618F" w:rsidRDefault="007E0EEA" w:rsidP="00CC38DF">
            <w:pPr>
              <w:jc w:val="both"/>
              <w:rPr>
                <w:sz w:val="28"/>
                <w:szCs w:val="28"/>
              </w:rPr>
            </w:pPr>
            <w:r>
              <w:rPr>
                <w:sz w:val="28"/>
                <w:szCs w:val="28"/>
              </w:rPr>
              <w:t>95</w:t>
            </w:r>
          </w:p>
        </w:tc>
      </w:tr>
    </w:tbl>
    <w:p w:rsidR="007F5D91" w:rsidRPr="00E76FCE" w:rsidRDefault="007F5D91" w:rsidP="006A482C">
      <w:pPr>
        <w:shd w:val="clear" w:color="auto" w:fill="FFFFFF"/>
        <w:ind w:firstLine="851"/>
        <w:jc w:val="both"/>
        <w:rPr>
          <w:b/>
          <w:sz w:val="28"/>
          <w:szCs w:val="28"/>
        </w:rPr>
      </w:pPr>
    </w:p>
    <w:p w:rsidR="00FE448D" w:rsidRPr="00E76FCE" w:rsidRDefault="00FE448D" w:rsidP="00CC38DF">
      <w:pPr>
        <w:shd w:val="clear" w:color="auto" w:fill="FFFFFF"/>
        <w:ind w:firstLine="851"/>
        <w:jc w:val="both"/>
        <w:rPr>
          <w:sz w:val="28"/>
          <w:szCs w:val="28"/>
        </w:rPr>
      </w:pPr>
    </w:p>
    <w:p w:rsidR="004E1A07" w:rsidRPr="00E76FCE" w:rsidRDefault="004E1A07" w:rsidP="006A482C">
      <w:pPr>
        <w:shd w:val="clear" w:color="auto" w:fill="FFFFFF"/>
        <w:ind w:firstLine="851"/>
        <w:jc w:val="both"/>
        <w:rPr>
          <w:sz w:val="28"/>
          <w:szCs w:val="28"/>
        </w:rPr>
      </w:pPr>
    </w:p>
    <w:p w:rsidR="00FE448D" w:rsidRPr="00E76FCE" w:rsidRDefault="00FE448D">
      <w:pPr>
        <w:spacing w:after="200" w:line="276" w:lineRule="auto"/>
        <w:rPr>
          <w:b/>
          <w:sz w:val="28"/>
          <w:szCs w:val="28"/>
        </w:rPr>
      </w:pPr>
      <w:r w:rsidRPr="00E76FCE">
        <w:rPr>
          <w:b/>
          <w:sz w:val="28"/>
          <w:szCs w:val="28"/>
        </w:rPr>
        <w:br w:type="page"/>
      </w:r>
    </w:p>
    <w:p w:rsidR="006A482C" w:rsidRPr="00E76FCE" w:rsidRDefault="006A482C" w:rsidP="006A482C">
      <w:pPr>
        <w:jc w:val="center"/>
        <w:rPr>
          <w:b/>
          <w:sz w:val="28"/>
          <w:szCs w:val="28"/>
        </w:rPr>
      </w:pPr>
      <w:r w:rsidRPr="00E76FCE">
        <w:rPr>
          <w:b/>
          <w:sz w:val="28"/>
          <w:szCs w:val="28"/>
        </w:rPr>
        <w:lastRenderedPageBreak/>
        <w:t>ПОЯСНИТЕЛЬНАЯ ЗАПИСКА</w:t>
      </w:r>
    </w:p>
    <w:p w:rsidR="006A482C" w:rsidRPr="00E76FCE" w:rsidRDefault="006A482C" w:rsidP="006A482C">
      <w:pPr>
        <w:jc w:val="center"/>
        <w:rPr>
          <w:b/>
          <w:sz w:val="28"/>
          <w:szCs w:val="28"/>
        </w:rPr>
      </w:pPr>
    </w:p>
    <w:p w:rsidR="006A482C" w:rsidRPr="00E76FCE" w:rsidRDefault="006A482C" w:rsidP="006A482C">
      <w:pPr>
        <w:ind w:firstLine="567"/>
        <w:jc w:val="both"/>
        <w:rPr>
          <w:sz w:val="28"/>
          <w:szCs w:val="28"/>
        </w:rPr>
      </w:pPr>
      <w:r w:rsidRPr="00E76FCE">
        <w:rPr>
          <w:sz w:val="28"/>
          <w:szCs w:val="28"/>
        </w:rPr>
        <w:t xml:space="preserve">Электронный учебно-методический комплекс (ЭУМК) по дисциплине «Цитология и гистология» разработан в соответствии с требованиями  Положения  об  учебно-методическом  комплексе  на  уровне  высшего  образования  и  предназначен  для студентов  специальностей 1-31 01 01  Биология (научно-педагогическая деятельность). Содержание разделов ЭУМК соответствует образовательным стандартам высшего образования данных  специальностей.  Главная  цель ЭУМК –  оказание методической  помощи студентам  в  систематизации  учебного  материала  в  процессе  подготовки  к итоговой аттестации по курсу «Цитология и гистология».  </w:t>
      </w:r>
    </w:p>
    <w:p w:rsidR="006A482C" w:rsidRPr="00E76FCE" w:rsidRDefault="006A482C" w:rsidP="006A482C">
      <w:pPr>
        <w:ind w:firstLine="567"/>
        <w:jc w:val="both"/>
        <w:rPr>
          <w:sz w:val="28"/>
          <w:szCs w:val="28"/>
        </w:rPr>
      </w:pPr>
      <w:r w:rsidRPr="00E76FCE">
        <w:rPr>
          <w:sz w:val="28"/>
          <w:szCs w:val="28"/>
        </w:rPr>
        <w:t xml:space="preserve">Структура УМК включает:  </w:t>
      </w:r>
    </w:p>
    <w:p w:rsidR="006A482C" w:rsidRPr="00E76FCE" w:rsidRDefault="006A482C" w:rsidP="006A482C">
      <w:pPr>
        <w:ind w:firstLine="567"/>
        <w:jc w:val="both"/>
        <w:rPr>
          <w:sz w:val="28"/>
          <w:szCs w:val="28"/>
        </w:rPr>
      </w:pPr>
      <w:r w:rsidRPr="00E76FCE">
        <w:rPr>
          <w:sz w:val="28"/>
          <w:szCs w:val="28"/>
        </w:rPr>
        <w:t xml:space="preserve">1.   Учебно-методическое обеспечение дисциплины </w:t>
      </w:r>
    </w:p>
    <w:p w:rsidR="006A482C" w:rsidRPr="00E76FCE" w:rsidRDefault="006A482C" w:rsidP="006A482C">
      <w:pPr>
        <w:ind w:firstLine="567"/>
        <w:jc w:val="both"/>
        <w:rPr>
          <w:sz w:val="28"/>
          <w:szCs w:val="28"/>
        </w:rPr>
      </w:pPr>
      <w:r w:rsidRPr="00E76FCE">
        <w:rPr>
          <w:sz w:val="28"/>
          <w:szCs w:val="28"/>
        </w:rPr>
        <w:t xml:space="preserve">1.1.  Теоретический  раздел (тексты лекций для теоретического  изучения дисциплины  в  объеме, установленном  типовым  учебным  планом  по специальности). </w:t>
      </w:r>
    </w:p>
    <w:p w:rsidR="006A482C" w:rsidRPr="00E76FCE" w:rsidRDefault="006A482C" w:rsidP="006A482C">
      <w:pPr>
        <w:ind w:firstLine="567"/>
        <w:jc w:val="both"/>
        <w:rPr>
          <w:sz w:val="28"/>
          <w:szCs w:val="28"/>
        </w:rPr>
      </w:pPr>
      <w:r w:rsidRPr="00E76FCE">
        <w:rPr>
          <w:sz w:val="28"/>
          <w:szCs w:val="28"/>
        </w:rPr>
        <w:t xml:space="preserve">1.2.  Практический  раздел (материалы  для  проведения  лабораторных занятий по дисциплине в соответствии с учебным планом). </w:t>
      </w:r>
    </w:p>
    <w:p w:rsidR="006A482C" w:rsidRPr="00E76FCE" w:rsidRDefault="006A482C" w:rsidP="006A482C">
      <w:pPr>
        <w:ind w:firstLine="567"/>
        <w:jc w:val="both"/>
        <w:rPr>
          <w:sz w:val="28"/>
          <w:szCs w:val="28"/>
        </w:rPr>
      </w:pPr>
      <w:r w:rsidRPr="00E76FCE">
        <w:rPr>
          <w:sz w:val="28"/>
          <w:szCs w:val="28"/>
        </w:rPr>
        <w:t xml:space="preserve">2.  Контроль  самостоятельной  работы  студентов (материалы  текущей  и итоговой  аттестации,  позволяющие  определить  соответствие  учебной деятельности  обучающихся  требованиям  образовательных  стандартов  высшего образования  и  учебно-программной  документации,  в т. ч.  вопросы  для подготовки к экзамену, задания и вопросы для самоконтроля). </w:t>
      </w:r>
    </w:p>
    <w:p w:rsidR="006A482C" w:rsidRPr="00E76FCE" w:rsidRDefault="006A482C" w:rsidP="006A482C">
      <w:pPr>
        <w:ind w:firstLine="567"/>
        <w:jc w:val="both"/>
        <w:rPr>
          <w:sz w:val="28"/>
          <w:szCs w:val="28"/>
        </w:rPr>
      </w:pPr>
      <w:r w:rsidRPr="00E76FCE">
        <w:rPr>
          <w:sz w:val="28"/>
          <w:szCs w:val="28"/>
        </w:rPr>
        <w:t xml:space="preserve">3. Вспомогательный раздел. </w:t>
      </w:r>
    </w:p>
    <w:p w:rsidR="006A482C" w:rsidRPr="00E76FCE" w:rsidRDefault="006A482C" w:rsidP="006A482C">
      <w:pPr>
        <w:ind w:firstLine="567"/>
        <w:jc w:val="both"/>
        <w:rPr>
          <w:sz w:val="28"/>
          <w:szCs w:val="28"/>
        </w:rPr>
      </w:pPr>
      <w:r w:rsidRPr="00E76FCE">
        <w:rPr>
          <w:sz w:val="28"/>
          <w:szCs w:val="28"/>
        </w:rPr>
        <w:t xml:space="preserve">3.1. Учебно-программные материалы (типовая учебная программа, учебные программы (рабочий вариант) для студентов дневной и заочной форм получения образования). </w:t>
      </w:r>
    </w:p>
    <w:p w:rsidR="006A482C" w:rsidRPr="00E76FCE" w:rsidRDefault="006A482C" w:rsidP="006A482C">
      <w:pPr>
        <w:ind w:firstLine="567"/>
        <w:jc w:val="both"/>
        <w:rPr>
          <w:sz w:val="28"/>
          <w:szCs w:val="28"/>
        </w:rPr>
      </w:pPr>
      <w:r w:rsidRPr="00E76FCE">
        <w:rPr>
          <w:sz w:val="28"/>
          <w:szCs w:val="28"/>
        </w:rPr>
        <w:t>3.2. Информационно-аналитические  материалы (список  рекомендуемой литературы, перечень электронных образовательных ресурсов и их адреса и др.).</w:t>
      </w:r>
    </w:p>
    <w:p w:rsidR="006A482C" w:rsidRPr="00E76FCE" w:rsidRDefault="006A482C" w:rsidP="006A482C">
      <w:pPr>
        <w:ind w:firstLine="567"/>
        <w:jc w:val="both"/>
        <w:rPr>
          <w:sz w:val="28"/>
          <w:szCs w:val="28"/>
        </w:rPr>
      </w:pPr>
      <w:r w:rsidRPr="00E76FCE">
        <w:rPr>
          <w:sz w:val="28"/>
          <w:szCs w:val="28"/>
        </w:rPr>
        <w:t xml:space="preserve">Работа с ЭУМК должна включать на первом этапе ознакомление с тематическим планом дисциплины, представленным в типовой учебной программе. С помощью рабочего варианта учебной программы по дисциплине можно получить информацию о тематике лекций и лабораторных занятий, перечнях рассматриваемых вопросов  и рекомендуемой для их изучения литературы. Для подготовки к лабораторным занятиям и промежуточным зачетам необходимо использовать материалы, представленные в разделе учебно-методическое обеспечение дисциплины, а также  материалы  для  текущего контроля  самостоятельной работы. В ходе подготовки к итоговой аттестации рекомендуется ознакомиться с требованиями к компетенциям по дисциплине, изложенными в типовой учебной программе, структурой рейтинговой системы, а также перечнем вопросов к экзамену. </w:t>
      </w:r>
    </w:p>
    <w:p w:rsidR="006A482C" w:rsidRPr="00E76FCE" w:rsidRDefault="006A482C" w:rsidP="006A482C">
      <w:pPr>
        <w:jc w:val="center"/>
        <w:rPr>
          <w:b/>
          <w:sz w:val="28"/>
          <w:szCs w:val="28"/>
        </w:rPr>
      </w:pPr>
      <w:r w:rsidRPr="00E76FCE">
        <w:rPr>
          <w:b/>
          <w:sz w:val="28"/>
          <w:szCs w:val="28"/>
        </w:rPr>
        <w:lastRenderedPageBreak/>
        <w:t xml:space="preserve">Требования Государственного образовательного </w:t>
      </w:r>
    </w:p>
    <w:p w:rsidR="006A482C" w:rsidRPr="00E76FCE" w:rsidRDefault="006A482C" w:rsidP="006A482C">
      <w:pPr>
        <w:jc w:val="center"/>
        <w:rPr>
          <w:b/>
          <w:sz w:val="28"/>
          <w:szCs w:val="28"/>
        </w:rPr>
      </w:pPr>
      <w:proofErr w:type="gramStart"/>
      <w:r w:rsidRPr="00E76FCE">
        <w:rPr>
          <w:b/>
          <w:sz w:val="28"/>
          <w:szCs w:val="28"/>
        </w:rPr>
        <w:t>стандарта специальности 1-31 01 01 «Биология (научно-</w:t>
      </w:r>
      <w:proofErr w:type="gramEnd"/>
    </w:p>
    <w:p w:rsidR="006A482C" w:rsidRPr="00E76FCE" w:rsidRDefault="006A482C" w:rsidP="006A482C">
      <w:pPr>
        <w:jc w:val="center"/>
        <w:rPr>
          <w:sz w:val="28"/>
          <w:szCs w:val="28"/>
        </w:rPr>
      </w:pPr>
      <w:r w:rsidRPr="00E76FCE">
        <w:rPr>
          <w:b/>
          <w:sz w:val="28"/>
          <w:szCs w:val="28"/>
        </w:rPr>
        <w:t>педагогическая деятельность)»</w:t>
      </w:r>
    </w:p>
    <w:p w:rsidR="006A482C" w:rsidRPr="00E76FCE" w:rsidRDefault="006A482C" w:rsidP="006A482C">
      <w:pPr>
        <w:shd w:val="clear" w:color="auto" w:fill="FFFFFF"/>
        <w:ind w:firstLine="851"/>
        <w:jc w:val="both"/>
        <w:rPr>
          <w:sz w:val="28"/>
          <w:szCs w:val="28"/>
        </w:rPr>
      </w:pPr>
    </w:p>
    <w:p w:rsidR="006A482C" w:rsidRPr="00E76FCE" w:rsidRDefault="006A482C" w:rsidP="006A482C">
      <w:pPr>
        <w:shd w:val="clear" w:color="auto" w:fill="FFFFFF"/>
        <w:ind w:firstLine="851"/>
        <w:jc w:val="both"/>
        <w:rPr>
          <w:sz w:val="28"/>
          <w:szCs w:val="28"/>
        </w:rPr>
      </w:pPr>
      <w:r w:rsidRPr="00E76FCE">
        <w:rPr>
          <w:sz w:val="28"/>
          <w:szCs w:val="28"/>
        </w:rPr>
        <w:t xml:space="preserve">Судьба любой клетки организма зависит от сигналов, поступающих к ней извне. Они регулируют процессы, определяющие выживание клеток, их способность к делению и дифференцировке, функциональную активность или гибель последних. Под влиянием внешних сигналов происходят различные биохимические превращения внутри клеток, изменяется уровень экспрессии генов, наблюдаются перестройки цитоскелета – клетка реагирует на раздражение. Важнейшим этапом межклеточной коммуникации является передача сигнала от клетки к клетке. </w:t>
      </w:r>
    </w:p>
    <w:p w:rsidR="006A482C" w:rsidRPr="00E76FCE" w:rsidRDefault="006A482C" w:rsidP="006A482C">
      <w:pPr>
        <w:shd w:val="clear" w:color="auto" w:fill="FFFFFF"/>
        <w:ind w:firstLine="851"/>
        <w:jc w:val="both"/>
        <w:rPr>
          <w:sz w:val="28"/>
          <w:szCs w:val="28"/>
        </w:rPr>
      </w:pPr>
      <w:r w:rsidRPr="00E76FCE">
        <w:rPr>
          <w:i/>
          <w:sz w:val="28"/>
          <w:szCs w:val="28"/>
        </w:rPr>
        <w:t>Актуальность данной дисциплины</w:t>
      </w:r>
      <w:r w:rsidRPr="00E76FCE">
        <w:rPr>
          <w:sz w:val="28"/>
          <w:szCs w:val="28"/>
        </w:rPr>
        <w:t xml:space="preserve"> состоит в том, что знания о  природе межклеточных взаимодействия и механизмах межклеточных коммуникация является одним из наиболее актуальных современных направлений, как в общей биологии, так и в ряду более узких специальностей – нейробиологии, иммунологии, эндокринологии, направления когнитивных наук о работе мозга и нервной системы. В этой связи при подготовке учащихся второй ступени (магистрантов) вопросы устройства клеточной мембраны и механизмы взаимодействия клеток являются крайне актуальными. </w:t>
      </w:r>
    </w:p>
    <w:p w:rsidR="006A482C" w:rsidRPr="00E76FCE" w:rsidRDefault="006A482C" w:rsidP="006A482C">
      <w:pPr>
        <w:shd w:val="clear" w:color="auto" w:fill="FFFFFF"/>
        <w:ind w:firstLine="851"/>
        <w:jc w:val="both"/>
        <w:rPr>
          <w:sz w:val="28"/>
          <w:szCs w:val="28"/>
        </w:rPr>
      </w:pPr>
      <w:r w:rsidRPr="00E76FCE">
        <w:rPr>
          <w:sz w:val="28"/>
          <w:szCs w:val="28"/>
        </w:rPr>
        <w:t xml:space="preserve">В этой связи дисциплина компонента учреждения высшего образования модуля «Нейробиология, мембраны и межклеточные коммуникации» дает возможность изучить фундаментальные процессы клеточных взаимодействий. Знание о строении и функциях мембраны, способах передачи сигнала, сигнальных молекулах, расширяют представления специалиста-биолога о физиологии жизни на клеточном уровне. Изложенный в данной дисциплине материал включает в себя объемную теоретическую и практическую базу, позволяющую изучить систему клеточных коммуникаций. </w:t>
      </w:r>
    </w:p>
    <w:p w:rsidR="006A482C" w:rsidRPr="00E76FCE" w:rsidRDefault="006A482C" w:rsidP="006A482C">
      <w:pPr>
        <w:shd w:val="clear" w:color="auto" w:fill="FFFFFF"/>
        <w:ind w:firstLine="851"/>
        <w:jc w:val="both"/>
        <w:rPr>
          <w:sz w:val="28"/>
          <w:szCs w:val="28"/>
        </w:rPr>
      </w:pPr>
      <w:r w:rsidRPr="00E76FCE">
        <w:rPr>
          <w:i/>
          <w:sz w:val="28"/>
          <w:szCs w:val="28"/>
        </w:rPr>
        <w:t>Цели преподавания дисциплины</w:t>
      </w:r>
      <w:r w:rsidRPr="00E76FCE">
        <w:rPr>
          <w:sz w:val="28"/>
          <w:szCs w:val="28"/>
        </w:rPr>
        <w:t xml:space="preserve">: дать магистрантам теоретические и практические знания о строение клеточной мембраны, электрических и химических синапсах и сигнальных молекулах разных тканях  организма человека и животных. </w:t>
      </w:r>
    </w:p>
    <w:p w:rsidR="006A482C" w:rsidRPr="00E76FCE" w:rsidRDefault="006A482C" w:rsidP="006A482C">
      <w:pPr>
        <w:shd w:val="clear" w:color="auto" w:fill="FFFFFF"/>
        <w:ind w:firstLine="851"/>
        <w:jc w:val="both"/>
        <w:rPr>
          <w:bCs/>
          <w:sz w:val="28"/>
          <w:szCs w:val="28"/>
        </w:rPr>
      </w:pPr>
      <w:r w:rsidRPr="00E76FCE">
        <w:rPr>
          <w:sz w:val="28"/>
          <w:szCs w:val="28"/>
        </w:rPr>
        <w:t>Задачи изучения дисциплины состоят в том, чтобы магистранты</w:t>
      </w:r>
      <w:r w:rsidRPr="00E76FCE">
        <w:rPr>
          <w:bCs/>
          <w:sz w:val="28"/>
          <w:szCs w:val="28"/>
        </w:rPr>
        <w:t>:</w:t>
      </w:r>
    </w:p>
    <w:p w:rsidR="006A482C" w:rsidRPr="00E76FCE" w:rsidRDefault="006A482C" w:rsidP="006A482C">
      <w:pPr>
        <w:tabs>
          <w:tab w:val="left" w:pos="851"/>
        </w:tabs>
        <w:ind w:firstLine="851"/>
        <w:jc w:val="both"/>
        <w:rPr>
          <w:sz w:val="28"/>
          <w:szCs w:val="28"/>
        </w:rPr>
      </w:pPr>
      <w:r w:rsidRPr="00E76FCE">
        <w:rPr>
          <w:sz w:val="28"/>
          <w:szCs w:val="28"/>
        </w:rPr>
        <w:t>- освоили основные теоретические положения общей и частных вопросов клеточной и молекулярной биологии;</w:t>
      </w:r>
    </w:p>
    <w:p w:rsidR="006A482C" w:rsidRPr="00E76FCE" w:rsidRDefault="006A482C" w:rsidP="006A482C">
      <w:pPr>
        <w:tabs>
          <w:tab w:val="left" w:pos="851"/>
        </w:tabs>
        <w:ind w:firstLine="851"/>
        <w:jc w:val="both"/>
        <w:rPr>
          <w:sz w:val="28"/>
          <w:szCs w:val="28"/>
        </w:rPr>
      </w:pPr>
      <w:r w:rsidRPr="00E76FCE">
        <w:rPr>
          <w:sz w:val="28"/>
          <w:szCs w:val="28"/>
        </w:rPr>
        <w:t>- изучили морфологические и физиологические особенности мембраны, электрических и химических синапсах и сигнальных молекулах человека и животных;</w:t>
      </w:r>
    </w:p>
    <w:p w:rsidR="006A482C" w:rsidRPr="00E76FCE" w:rsidRDefault="006A482C" w:rsidP="006A482C">
      <w:pPr>
        <w:shd w:val="clear" w:color="auto" w:fill="FFFFFF"/>
        <w:tabs>
          <w:tab w:val="left" w:pos="993"/>
        </w:tabs>
        <w:ind w:firstLine="851"/>
        <w:jc w:val="both"/>
        <w:rPr>
          <w:spacing w:val="-1"/>
          <w:sz w:val="28"/>
          <w:szCs w:val="28"/>
        </w:rPr>
      </w:pPr>
      <w:r w:rsidRPr="00E76FCE">
        <w:rPr>
          <w:sz w:val="28"/>
          <w:szCs w:val="28"/>
        </w:rPr>
        <w:t>- рассмотрели механизмы регуляции, действие биологически активных веществ на процессы клеточных коммуникаций</w:t>
      </w:r>
      <w:r w:rsidRPr="00E76FCE">
        <w:rPr>
          <w:spacing w:val="-1"/>
          <w:sz w:val="28"/>
          <w:szCs w:val="28"/>
        </w:rPr>
        <w:t>;</w:t>
      </w:r>
    </w:p>
    <w:p w:rsidR="006A482C" w:rsidRPr="00E76FCE" w:rsidRDefault="006A482C" w:rsidP="006A482C">
      <w:pPr>
        <w:shd w:val="clear" w:color="auto" w:fill="FFFFFF"/>
        <w:tabs>
          <w:tab w:val="left" w:pos="993"/>
        </w:tabs>
        <w:ind w:firstLine="851"/>
        <w:jc w:val="both"/>
        <w:rPr>
          <w:sz w:val="28"/>
          <w:szCs w:val="28"/>
        </w:rPr>
      </w:pPr>
      <w:r w:rsidRPr="00E76FCE">
        <w:rPr>
          <w:sz w:val="28"/>
          <w:szCs w:val="28"/>
        </w:rPr>
        <w:lastRenderedPageBreak/>
        <w:t xml:space="preserve">- освоили методы </w:t>
      </w:r>
      <w:proofErr w:type="gramStart"/>
      <w:r w:rsidRPr="00E76FCE">
        <w:rPr>
          <w:sz w:val="28"/>
          <w:szCs w:val="28"/>
        </w:rPr>
        <w:t>оценки показателей электрохимического состояния мембраны возбудимых клеток</w:t>
      </w:r>
      <w:proofErr w:type="gramEnd"/>
      <w:r w:rsidRPr="00E76FCE">
        <w:rPr>
          <w:sz w:val="28"/>
          <w:szCs w:val="28"/>
        </w:rPr>
        <w:t>.</w:t>
      </w:r>
    </w:p>
    <w:p w:rsidR="006A482C" w:rsidRPr="00E76FCE" w:rsidRDefault="006A482C" w:rsidP="006A482C">
      <w:pPr>
        <w:shd w:val="clear" w:color="auto" w:fill="FFFFFF"/>
        <w:tabs>
          <w:tab w:val="left" w:pos="993"/>
        </w:tabs>
        <w:spacing w:line="322" w:lineRule="exact"/>
        <w:ind w:firstLine="851"/>
        <w:jc w:val="both"/>
        <w:rPr>
          <w:sz w:val="28"/>
          <w:szCs w:val="28"/>
        </w:rPr>
      </w:pPr>
      <w:r w:rsidRPr="00E76FCE">
        <w:rPr>
          <w:caps/>
          <w:sz w:val="28"/>
          <w:szCs w:val="28"/>
        </w:rPr>
        <w:t>С</w:t>
      </w:r>
      <w:r w:rsidRPr="00E76FCE">
        <w:rPr>
          <w:sz w:val="28"/>
          <w:szCs w:val="28"/>
        </w:rPr>
        <w:t>пециалист</w:t>
      </w:r>
      <w:r w:rsidRPr="00E76FCE">
        <w:rPr>
          <w:caps/>
          <w:sz w:val="28"/>
          <w:szCs w:val="28"/>
        </w:rPr>
        <w:t xml:space="preserve"> </w:t>
      </w:r>
      <w:r w:rsidRPr="00E76FCE">
        <w:rPr>
          <w:sz w:val="28"/>
          <w:szCs w:val="28"/>
        </w:rPr>
        <w:t>должен знать:</w:t>
      </w:r>
    </w:p>
    <w:p w:rsidR="006A482C" w:rsidRPr="00E76FCE" w:rsidRDefault="006A482C" w:rsidP="006A482C">
      <w:pPr>
        <w:widowControl w:val="0"/>
        <w:numPr>
          <w:ilvl w:val="0"/>
          <w:numId w:val="1"/>
        </w:numPr>
        <w:shd w:val="clear" w:color="auto" w:fill="FFFFFF"/>
        <w:tabs>
          <w:tab w:val="left" w:pos="709"/>
          <w:tab w:val="left" w:pos="851"/>
        </w:tabs>
        <w:autoSpaceDE w:val="0"/>
        <w:autoSpaceDN w:val="0"/>
        <w:adjustRightInd w:val="0"/>
        <w:spacing w:line="322" w:lineRule="exact"/>
        <w:ind w:firstLine="851"/>
        <w:jc w:val="both"/>
        <w:rPr>
          <w:sz w:val="28"/>
          <w:szCs w:val="28"/>
        </w:rPr>
      </w:pPr>
      <w:r w:rsidRPr="00E76FCE">
        <w:rPr>
          <w:spacing w:val="-1"/>
          <w:sz w:val="28"/>
          <w:szCs w:val="28"/>
        </w:rPr>
        <w:t>морфологическую организацию систе</w:t>
      </w:r>
      <w:r w:rsidRPr="00E76FCE">
        <w:rPr>
          <w:sz w:val="28"/>
          <w:szCs w:val="28"/>
        </w:rPr>
        <w:t>мы клеточной коммуникации;</w:t>
      </w:r>
    </w:p>
    <w:p w:rsidR="006A482C" w:rsidRPr="00E76FCE" w:rsidRDefault="006A482C" w:rsidP="006A482C">
      <w:pPr>
        <w:widowControl w:val="0"/>
        <w:numPr>
          <w:ilvl w:val="0"/>
          <w:numId w:val="1"/>
        </w:numPr>
        <w:shd w:val="clear" w:color="auto" w:fill="FFFFFF"/>
        <w:tabs>
          <w:tab w:val="left" w:pos="709"/>
          <w:tab w:val="left" w:pos="851"/>
        </w:tabs>
        <w:autoSpaceDE w:val="0"/>
        <w:autoSpaceDN w:val="0"/>
        <w:adjustRightInd w:val="0"/>
        <w:spacing w:line="322" w:lineRule="exact"/>
        <w:ind w:firstLine="851"/>
        <w:jc w:val="both"/>
        <w:rPr>
          <w:sz w:val="28"/>
          <w:szCs w:val="28"/>
        </w:rPr>
      </w:pPr>
      <w:r w:rsidRPr="00E76FCE">
        <w:rPr>
          <w:sz w:val="28"/>
          <w:szCs w:val="28"/>
        </w:rPr>
        <w:t>основные законы генерации клеточного потенциала и распространения возбуждения и торможения;</w:t>
      </w:r>
    </w:p>
    <w:p w:rsidR="006A482C" w:rsidRPr="00E76FCE" w:rsidRDefault="006A482C" w:rsidP="006A482C">
      <w:pPr>
        <w:shd w:val="clear" w:color="auto" w:fill="FFFFFF"/>
        <w:tabs>
          <w:tab w:val="left" w:pos="709"/>
          <w:tab w:val="left" w:pos="851"/>
        </w:tabs>
        <w:spacing w:line="322" w:lineRule="exact"/>
        <w:ind w:firstLine="851"/>
        <w:jc w:val="both"/>
        <w:rPr>
          <w:sz w:val="28"/>
          <w:szCs w:val="28"/>
        </w:rPr>
      </w:pPr>
      <w:r w:rsidRPr="00E76FCE">
        <w:rPr>
          <w:sz w:val="28"/>
          <w:szCs w:val="28"/>
        </w:rPr>
        <w:t>- молекулярные и клеточные основы межклеточной коммуникации;</w:t>
      </w:r>
    </w:p>
    <w:p w:rsidR="006A482C" w:rsidRPr="00E76FCE" w:rsidRDefault="006A482C" w:rsidP="006A482C">
      <w:pPr>
        <w:pStyle w:val="a3"/>
        <w:ind w:firstLine="851"/>
        <w:rPr>
          <w:i/>
          <w:szCs w:val="28"/>
        </w:rPr>
      </w:pPr>
      <w:r w:rsidRPr="00E76FCE">
        <w:rPr>
          <w:caps/>
          <w:szCs w:val="28"/>
        </w:rPr>
        <w:t>С</w:t>
      </w:r>
      <w:r w:rsidRPr="00E76FCE">
        <w:rPr>
          <w:szCs w:val="28"/>
        </w:rPr>
        <w:t>пециалист</w:t>
      </w:r>
      <w:r w:rsidRPr="00E76FCE">
        <w:rPr>
          <w:caps/>
          <w:szCs w:val="28"/>
        </w:rPr>
        <w:t xml:space="preserve"> </w:t>
      </w:r>
      <w:r w:rsidRPr="00E76FCE">
        <w:rPr>
          <w:szCs w:val="28"/>
        </w:rPr>
        <w:t>должен владеть:</w:t>
      </w:r>
    </w:p>
    <w:p w:rsidR="006A482C" w:rsidRPr="00E76FCE" w:rsidRDefault="006A482C" w:rsidP="006A482C">
      <w:pPr>
        <w:pStyle w:val="a3"/>
        <w:widowControl w:val="0"/>
        <w:tabs>
          <w:tab w:val="left" w:pos="993"/>
        </w:tabs>
        <w:ind w:firstLine="851"/>
        <w:jc w:val="both"/>
        <w:rPr>
          <w:szCs w:val="28"/>
        </w:rPr>
      </w:pPr>
      <w:r w:rsidRPr="00E76FCE">
        <w:rPr>
          <w:szCs w:val="28"/>
        </w:rPr>
        <w:t>- навыками и методами оценки электрохимического состояния клеточной мембраны;</w:t>
      </w:r>
    </w:p>
    <w:p w:rsidR="006A482C" w:rsidRPr="00E76FCE" w:rsidRDefault="006A482C" w:rsidP="006A482C">
      <w:pPr>
        <w:numPr>
          <w:ilvl w:val="0"/>
          <w:numId w:val="1"/>
        </w:numPr>
        <w:ind w:firstLine="851"/>
        <w:jc w:val="both"/>
        <w:rPr>
          <w:sz w:val="28"/>
          <w:szCs w:val="28"/>
        </w:rPr>
      </w:pPr>
      <w:r w:rsidRPr="00E76FCE">
        <w:rPr>
          <w:sz w:val="28"/>
          <w:szCs w:val="28"/>
        </w:rPr>
        <w:t>навыками обработки и анализа данных электрических потенциалов, полученных микроэлектродным методом в ходе выполнения лабораторных работ.</w:t>
      </w:r>
    </w:p>
    <w:p w:rsidR="006A482C" w:rsidRPr="00E76FCE" w:rsidRDefault="006A482C" w:rsidP="006A482C">
      <w:pPr>
        <w:shd w:val="clear" w:color="auto" w:fill="FFFFFF"/>
        <w:ind w:firstLine="851"/>
        <w:jc w:val="both"/>
        <w:rPr>
          <w:b/>
          <w:sz w:val="28"/>
          <w:szCs w:val="28"/>
        </w:rPr>
      </w:pPr>
      <w:r w:rsidRPr="00E76FCE">
        <w:rPr>
          <w:b/>
          <w:sz w:val="28"/>
          <w:szCs w:val="28"/>
        </w:rPr>
        <w:t>Требования к профессиональным компетенциям специалиста</w:t>
      </w:r>
    </w:p>
    <w:p w:rsidR="006A482C" w:rsidRPr="00E76FCE" w:rsidRDefault="006A482C" w:rsidP="006A482C">
      <w:pPr>
        <w:shd w:val="clear" w:color="auto" w:fill="FFFFFF"/>
        <w:ind w:firstLine="851"/>
        <w:jc w:val="both"/>
        <w:rPr>
          <w:sz w:val="28"/>
          <w:szCs w:val="28"/>
        </w:rPr>
      </w:pPr>
      <w:r w:rsidRPr="00E76FCE">
        <w:rPr>
          <w:sz w:val="28"/>
          <w:szCs w:val="28"/>
        </w:rPr>
        <w:t>Специалист должен быть способен:</w:t>
      </w:r>
    </w:p>
    <w:p w:rsidR="006A482C" w:rsidRPr="00E76FCE" w:rsidRDefault="006A482C" w:rsidP="006A482C">
      <w:pPr>
        <w:pStyle w:val="Style14"/>
        <w:widowControl/>
        <w:spacing w:line="240" w:lineRule="auto"/>
        <w:ind w:firstLine="851"/>
        <w:rPr>
          <w:rStyle w:val="FontStyle111"/>
          <w:bCs/>
          <w:sz w:val="28"/>
          <w:szCs w:val="28"/>
        </w:rPr>
      </w:pPr>
      <w:r w:rsidRPr="00E76FCE">
        <w:rPr>
          <w:rStyle w:val="FontStyle111"/>
          <w:bCs/>
          <w:sz w:val="28"/>
          <w:szCs w:val="28"/>
        </w:rPr>
        <w:t>Научно-исследовательская деятельность</w:t>
      </w:r>
    </w:p>
    <w:p w:rsidR="006A482C" w:rsidRPr="00E76FCE" w:rsidRDefault="006A482C" w:rsidP="006A482C">
      <w:pPr>
        <w:pStyle w:val="Style14"/>
        <w:widowControl/>
        <w:numPr>
          <w:ilvl w:val="0"/>
          <w:numId w:val="1"/>
        </w:numPr>
        <w:spacing w:line="240" w:lineRule="auto"/>
        <w:ind w:firstLine="851"/>
        <w:rPr>
          <w:rStyle w:val="FontStyle111"/>
          <w:sz w:val="28"/>
          <w:szCs w:val="28"/>
          <w:lang w:val="be-BY"/>
        </w:rPr>
      </w:pPr>
      <w:r w:rsidRPr="00E76FCE">
        <w:rPr>
          <w:rStyle w:val="FontStyle111"/>
          <w:sz w:val="28"/>
          <w:szCs w:val="28"/>
        </w:rPr>
        <w:t>ПК-1. Квалифицированно проводить научные исследования в области физиологии, проводить анализ результатов экспериментальных исследований, формулировать из полученных результатов корректные выводы.</w:t>
      </w:r>
    </w:p>
    <w:p w:rsidR="006A482C" w:rsidRPr="00E76FCE" w:rsidRDefault="006A482C" w:rsidP="006A482C">
      <w:pPr>
        <w:pStyle w:val="Style14"/>
        <w:widowControl/>
        <w:numPr>
          <w:ilvl w:val="0"/>
          <w:numId w:val="1"/>
        </w:numPr>
        <w:spacing w:line="240" w:lineRule="auto"/>
        <w:ind w:firstLine="851"/>
        <w:rPr>
          <w:rStyle w:val="FontStyle111"/>
          <w:sz w:val="28"/>
          <w:szCs w:val="28"/>
        </w:rPr>
      </w:pPr>
      <w:r w:rsidRPr="00E76FCE">
        <w:rPr>
          <w:rStyle w:val="FontStyle111"/>
          <w:sz w:val="28"/>
          <w:szCs w:val="28"/>
        </w:rPr>
        <w:t xml:space="preserve">ПК-2. Осваивать новые модели, теории, методы исследования, участвовать в разработке новых </w:t>
      </w:r>
      <w:proofErr w:type="gramStart"/>
      <w:r w:rsidRPr="00E76FCE">
        <w:rPr>
          <w:rStyle w:val="FontStyle111"/>
          <w:sz w:val="28"/>
          <w:szCs w:val="28"/>
        </w:rPr>
        <w:t>методических подходов</w:t>
      </w:r>
      <w:proofErr w:type="gramEnd"/>
      <w:r w:rsidRPr="00E76FCE">
        <w:rPr>
          <w:rStyle w:val="FontStyle111"/>
          <w:sz w:val="28"/>
          <w:szCs w:val="28"/>
        </w:rPr>
        <w:t>.</w:t>
      </w:r>
    </w:p>
    <w:p w:rsidR="006A482C" w:rsidRPr="00E76FCE" w:rsidRDefault="006A482C" w:rsidP="006A482C">
      <w:pPr>
        <w:pStyle w:val="Style14"/>
        <w:widowControl/>
        <w:numPr>
          <w:ilvl w:val="0"/>
          <w:numId w:val="1"/>
        </w:numPr>
        <w:spacing w:line="240" w:lineRule="auto"/>
        <w:ind w:firstLine="851"/>
        <w:rPr>
          <w:rStyle w:val="FontStyle111"/>
          <w:sz w:val="28"/>
          <w:szCs w:val="28"/>
        </w:rPr>
      </w:pPr>
      <w:r w:rsidRPr="00E76FCE">
        <w:rPr>
          <w:rStyle w:val="FontStyle111"/>
          <w:sz w:val="28"/>
          <w:szCs w:val="28"/>
        </w:rPr>
        <w:t>ПК-3. Осуществлять поиск и анализ данных по изучаемой проблеме в научной литературе, составлять аналитические обзоры.</w:t>
      </w:r>
    </w:p>
    <w:p w:rsidR="006A482C" w:rsidRPr="00E76FCE" w:rsidRDefault="006A482C" w:rsidP="006A482C">
      <w:pPr>
        <w:pStyle w:val="Style14"/>
        <w:widowControl/>
        <w:numPr>
          <w:ilvl w:val="0"/>
          <w:numId w:val="1"/>
        </w:numPr>
        <w:spacing w:line="240" w:lineRule="auto"/>
        <w:ind w:firstLine="851"/>
        <w:rPr>
          <w:rStyle w:val="FontStyle111"/>
          <w:sz w:val="28"/>
          <w:szCs w:val="28"/>
        </w:rPr>
      </w:pPr>
      <w:r w:rsidRPr="00E76FCE">
        <w:rPr>
          <w:rStyle w:val="FontStyle111"/>
          <w:sz w:val="28"/>
          <w:szCs w:val="28"/>
        </w:rPr>
        <w:t>ПК-4. Готовить научные статьи, сообщения, рефераты доклады и материалы к презентациям.</w:t>
      </w:r>
    </w:p>
    <w:p w:rsidR="006A482C" w:rsidRPr="00E76FCE" w:rsidRDefault="006A482C" w:rsidP="006A482C">
      <w:pPr>
        <w:pStyle w:val="Style14"/>
        <w:widowControl/>
        <w:numPr>
          <w:ilvl w:val="0"/>
          <w:numId w:val="1"/>
        </w:numPr>
        <w:spacing w:line="240" w:lineRule="auto"/>
        <w:ind w:firstLine="851"/>
        <w:rPr>
          <w:rStyle w:val="FontStyle111"/>
          <w:sz w:val="28"/>
          <w:szCs w:val="28"/>
        </w:rPr>
      </w:pPr>
      <w:r w:rsidRPr="00E76FCE">
        <w:rPr>
          <w:rStyle w:val="FontStyle111"/>
          <w:sz w:val="28"/>
          <w:szCs w:val="28"/>
        </w:rPr>
        <w:t>ПК-5. Составлять и вести документацию по научным проектам исследований.</w:t>
      </w:r>
    </w:p>
    <w:p w:rsidR="006A482C" w:rsidRPr="00E76FCE" w:rsidRDefault="006A482C" w:rsidP="006A482C">
      <w:pPr>
        <w:pStyle w:val="Style14"/>
        <w:widowControl/>
        <w:spacing w:line="240" w:lineRule="auto"/>
        <w:ind w:left="709" w:firstLine="851"/>
        <w:rPr>
          <w:rStyle w:val="FontStyle111"/>
          <w:bCs/>
          <w:sz w:val="28"/>
          <w:szCs w:val="28"/>
        </w:rPr>
      </w:pPr>
      <w:r w:rsidRPr="00E76FCE">
        <w:rPr>
          <w:rStyle w:val="FontStyle111"/>
          <w:bCs/>
          <w:sz w:val="28"/>
          <w:szCs w:val="28"/>
        </w:rPr>
        <w:t>Научно-производственная деятельность</w:t>
      </w:r>
    </w:p>
    <w:p w:rsidR="006A482C" w:rsidRPr="00E76FCE" w:rsidRDefault="006A482C" w:rsidP="006A482C">
      <w:pPr>
        <w:pStyle w:val="Style14"/>
        <w:widowControl/>
        <w:numPr>
          <w:ilvl w:val="0"/>
          <w:numId w:val="1"/>
        </w:numPr>
        <w:spacing w:line="240" w:lineRule="auto"/>
        <w:ind w:firstLine="851"/>
        <w:rPr>
          <w:rStyle w:val="FontStyle111"/>
          <w:sz w:val="28"/>
          <w:szCs w:val="28"/>
        </w:rPr>
      </w:pPr>
      <w:r w:rsidRPr="00E76FCE">
        <w:rPr>
          <w:rStyle w:val="FontStyle111"/>
          <w:sz w:val="28"/>
          <w:szCs w:val="28"/>
        </w:rPr>
        <w:t xml:space="preserve">ПК-6. Квалифицированно проводить научно-производственные исследования, выбирать грамотные и экспериментально обоснованные </w:t>
      </w:r>
      <w:proofErr w:type="gramStart"/>
      <w:r w:rsidRPr="00E76FCE">
        <w:rPr>
          <w:rStyle w:val="FontStyle111"/>
          <w:sz w:val="28"/>
          <w:szCs w:val="28"/>
        </w:rPr>
        <w:t>методические подходы</w:t>
      </w:r>
      <w:proofErr w:type="gramEnd"/>
      <w:r w:rsidRPr="00E76FCE">
        <w:rPr>
          <w:rStyle w:val="FontStyle111"/>
          <w:sz w:val="28"/>
          <w:szCs w:val="28"/>
        </w:rPr>
        <w:t>, давать рекомендации по практическому применению полученных результатов.</w:t>
      </w:r>
    </w:p>
    <w:p w:rsidR="006A482C" w:rsidRPr="00E76FCE" w:rsidRDefault="006A482C" w:rsidP="006A482C">
      <w:pPr>
        <w:pStyle w:val="Style14"/>
        <w:widowControl/>
        <w:numPr>
          <w:ilvl w:val="0"/>
          <w:numId w:val="1"/>
        </w:numPr>
        <w:spacing w:line="240" w:lineRule="auto"/>
        <w:ind w:firstLine="851"/>
        <w:rPr>
          <w:rStyle w:val="FontStyle111"/>
          <w:sz w:val="28"/>
          <w:szCs w:val="28"/>
        </w:rPr>
      </w:pPr>
      <w:r w:rsidRPr="00E76FCE">
        <w:rPr>
          <w:rStyle w:val="FontStyle111"/>
          <w:sz w:val="28"/>
          <w:szCs w:val="28"/>
        </w:rPr>
        <w:t>ПК-7. Осуществлять поиск и анализ данных по изучаемой проблеме в научно-технических и других информационных источниках.</w:t>
      </w:r>
    </w:p>
    <w:p w:rsidR="006A482C" w:rsidRPr="00E76FCE" w:rsidRDefault="006A482C" w:rsidP="006A482C">
      <w:pPr>
        <w:pStyle w:val="Style14"/>
        <w:widowControl/>
        <w:numPr>
          <w:ilvl w:val="0"/>
          <w:numId w:val="1"/>
        </w:numPr>
        <w:spacing w:line="240" w:lineRule="auto"/>
        <w:ind w:firstLine="851"/>
        <w:rPr>
          <w:rStyle w:val="FontStyle111"/>
          <w:sz w:val="28"/>
          <w:szCs w:val="28"/>
        </w:rPr>
      </w:pPr>
      <w:r w:rsidRPr="00E76FCE">
        <w:rPr>
          <w:rStyle w:val="FontStyle111"/>
          <w:sz w:val="28"/>
          <w:szCs w:val="28"/>
        </w:rPr>
        <w:t>ПК-8. Организовывать работу по подготовке научных статей и заявок на изобретения и лично участвовать в ней.</w:t>
      </w:r>
    </w:p>
    <w:p w:rsidR="006A482C" w:rsidRPr="00E76FCE" w:rsidRDefault="006A482C" w:rsidP="006A482C">
      <w:pPr>
        <w:pStyle w:val="Style14"/>
        <w:widowControl/>
        <w:numPr>
          <w:ilvl w:val="0"/>
          <w:numId w:val="1"/>
        </w:numPr>
        <w:spacing w:line="240" w:lineRule="auto"/>
        <w:ind w:firstLine="851"/>
        <w:rPr>
          <w:rStyle w:val="FontStyle111"/>
          <w:sz w:val="28"/>
          <w:szCs w:val="28"/>
        </w:rPr>
      </w:pPr>
      <w:r w:rsidRPr="00E76FCE">
        <w:rPr>
          <w:rStyle w:val="FontStyle111"/>
          <w:sz w:val="28"/>
          <w:szCs w:val="28"/>
        </w:rPr>
        <w:t>ПК-9. Организовывать работу по обоснованию целесообразности научных проектов и исследований.</w:t>
      </w:r>
    </w:p>
    <w:p w:rsidR="006A482C" w:rsidRPr="00E76FCE" w:rsidRDefault="006A482C" w:rsidP="006A482C">
      <w:pPr>
        <w:pStyle w:val="Style14"/>
        <w:widowControl/>
        <w:numPr>
          <w:ilvl w:val="0"/>
          <w:numId w:val="1"/>
        </w:numPr>
        <w:spacing w:line="240" w:lineRule="auto"/>
        <w:ind w:firstLine="851"/>
        <w:rPr>
          <w:rStyle w:val="FontStyle111"/>
          <w:sz w:val="28"/>
          <w:szCs w:val="28"/>
        </w:rPr>
      </w:pPr>
      <w:r w:rsidRPr="00E76FCE">
        <w:rPr>
          <w:rStyle w:val="FontStyle111"/>
          <w:sz w:val="28"/>
          <w:szCs w:val="28"/>
        </w:rPr>
        <w:t>ПК-10. Составлять и вести документацию по научно-производственной деятельности.</w:t>
      </w:r>
    </w:p>
    <w:p w:rsidR="006A482C" w:rsidRPr="00E76FCE" w:rsidRDefault="006A482C" w:rsidP="006A482C">
      <w:pPr>
        <w:pStyle w:val="Style14"/>
        <w:widowControl/>
        <w:spacing w:line="240" w:lineRule="auto"/>
        <w:ind w:left="709" w:firstLine="851"/>
        <w:rPr>
          <w:rStyle w:val="FontStyle111"/>
          <w:bCs/>
          <w:sz w:val="28"/>
          <w:szCs w:val="28"/>
        </w:rPr>
      </w:pPr>
      <w:r w:rsidRPr="00E76FCE">
        <w:rPr>
          <w:rStyle w:val="FontStyle111"/>
          <w:bCs/>
          <w:sz w:val="28"/>
          <w:szCs w:val="28"/>
        </w:rPr>
        <w:t>Производственная деятельность</w:t>
      </w:r>
    </w:p>
    <w:p w:rsidR="006A482C" w:rsidRPr="00E76FCE" w:rsidRDefault="006A482C" w:rsidP="006A482C">
      <w:pPr>
        <w:pStyle w:val="Style14"/>
        <w:widowControl/>
        <w:numPr>
          <w:ilvl w:val="0"/>
          <w:numId w:val="1"/>
        </w:numPr>
        <w:spacing w:line="240" w:lineRule="auto"/>
        <w:ind w:firstLine="851"/>
        <w:rPr>
          <w:rStyle w:val="FontStyle111"/>
          <w:sz w:val="28"/>
          <w:szCs w:val="28"/>
        </w:rPr>
      </w:pPr>
      <w:r w:rsidRPr="00E76FCE">
        <w:rPr>
          <w:rStyle w:val="FontStyle111"/>
          <w:sz w:val="28"/>
          <w:szCs w:val="28"/>
        </w:rPr>
        <w:lastRenderedPageBreak/>
        <w:t>ПК-</w:t>
      </w:r>
      <w:r w:rsidRPr="00E76FCE">
        <w:rPr>
          <w:rStyle w:val="FontStyle111"/>
          <w:sz w:val="28"/>
          <w:szCs w:val="28"/>
          <w:lang w:val="be-BY"/>
        </w:rPr>
        <w:t>11</w:t>
      </w:r>
      <w:r w:rsidRPr="00E76FCE">
        <w:rPr>
          <w:rStyle w:val="FontStyle111"/>
          <w:sz w:val="28"/>
          <w:szCs w:val="28"/>
        </w:rPr>
        <w:t>. Выполнять работы на современном производственном и лабораторном оборудовании, используя техническую документацию.</w:t>
      </w:r>
    </w:p>
    <w:p w:rsidR="006A482C" w:rsidRPr="00E76FCE" w:rsidRDefault="006A482C" w:rsidP="006A482C">
      <w:pPr>
        <w:pStyle w:val="Style14"/>
        <w:widowControl/>
        <w:numPr>
          <w:ilvl w:val="0"/>
          <w:numId w:val="1"/>
        </w:numPr>
        <w:spacing w:line="240" w:lineRule="auto"/>
        <w:ind w:firstLine="851"/>
        <w:rPr>
          <w:rStyle w:val="FontStyle111"/>
          <w:sz w:val="28"/>
          <w:szCs w:val="28"/>
        </w:rPr>
      </w:pPr>
      <w:r w:rsidRPr="00E76FCE">
        <w:rPr>
          <w:rStyle w:val="FontStyle111"/>
          <w:sz w:val="28"/>
          <w:szCs w:val="28"/>
        </w:rPr>
        <w:t>ПК-12. Подбирать соответствующее оборудование, аппаратуру, приборы и инструменты и использовать их при осуществлении производственной деятельности.</w:t>
      </w:r>
    </w:p>
    <w:p w:rsidR="006A482C" w:rsidRPr="00E76FCE" w:rsidRDefault="006A482C" w:rsidP="006A482C">
      <w:pPr>
        <w:pStyle w:val="Style14"/>
        <w:widowControl/>
        <w:numPr>
          <w:ilvl w:val="0"/>
          <w:numId w:val="1"/>
        </w:numPr>
        <w:spacing w:line="240" w:lineRule="auto"/>
        <w:ind w:firstLine="851"/>
        <w:rPr>
          <w:rStyle w:val="FontStyle111"/>
          <w:sz w:val="28"/>
          <w:szCs w:val="28"/>
        </w:rPr>
      </w:pPr>
      <w:r w:rsidRPr="00E76FCE">
        <w:rPr>
          <w:rStyle w:val="FontStyle111"/>
          <w:sz w:val="28"/>
          <w:szCs w:val="28"/>
        </w:rPr>
        <w:t>ПК-13. Учитывать основные принципы организации произво</w:t>
      </w:r>
      <w:proofErr w:type="gramStart"/>
      <w:r w:rsidRPr="00E76FCE">
        <w:rPr>
          <w:rStyle w:val="FontStyle111"/>
          <w:sz w:val="28"/>
          <w:szCs w:val="28"/>
        </w:rPr>
        <w:t>дств пр</w:t>
      </w:r>
      <w:proofErr w:type="gramEnd"/>
      <w:r w:rsidRPr="00E76FCE">
        <w:rPr>
          <w:rStyle w:val="FontStyle111"/>
          <w:sz w:val="28"/>
          <w:szCs w:val="28"/>
        </w:rPr>
        <w:t>и выполнении профессиональной деятельности и обоснованно формулировать рекомендации по совершенствованию технологического процесса.</w:t>
      </w:r>
    </w:p>
    <w:p w:rsidR="006A482C" w:rsidRPr="00E76FCE" w:rsidRDefault="006A482C" w:rsidP="006A482C">
      <w:pPr>
        <w:pStyle w:val="Style14"/>
        <w:widowControl/>
        <w:numPr>
          <w:ilvl w:val="0"/>
          <w:numId w:val="1"/>
        </w:numPr>
        <w:spacing w:line="240" w:lineRule="auto"/>
        <w:ind w:firstLine="851"/>
        <w:rPr>
          <w:rStyle w:val="FontStyle111"/>
          <w:sz w:val="28"/>
          <w:szCs w:val="28"/>
        </w:rPr>
      </w:pPr>
      <w:r w:rsidRPr="00E76FCE">
        <w:rPr>
          <w:rStyle w:val="FontStyle111"/>
          <w:sz w:val="28"/>
          <w:szCs w:val="28"/>
        </w:rPr>
        <w:t>ПК-14. В составе группы специалистов разрабатывать технологическую документацию, принимать участие в создании стандартов и нормативов.</w:t>
      </w:r>
    </w:p>
    <w:p w:rsidR="006A482C" w:rsidRPr="00E76FCE" w:rsidRDefault="006A482C" w:rsidP="006A482C">
      <w:pPr>
        <w:pStyle w:val="Style14"/>
        <w:widowControl/>
        <w:spacing w:line="240" w:lineRule="auto"/>
        <w:ind w:left="709" w:firstLine="0"/>
        <w:rPr>
          <w:rStyle w:val="FontStyle111"/>
          <w:bCs/>
          <w:sz w:val="28"/>
          <w:szCs w:val="28"/>
        </w:rPr>
      </w:pPr>
      <w:r w:rsidRPr="00E76FCE">
        <w:rPr>
          <w:rStyle w:val="FontStyle111"/>
          <w:bCs/>
          <w:sz w:val="28"/>
          <w:szCs w:val="28"/>
        </w:rPr>
        <w:t>Организационно-управленческая деятельность</w:t>
      </w:r>
    </w:p>
    <w:p w:rsidR="006A482C" w:rsidRPr="00E76FCE" w:rsidRDefault="006A482C" w:rsidP="006A482C">
      <w:pPr>
        <w:pStyle w:val="Style14"/>
        <w:widowControl/>
        <w:numPr>
          <w:ilvl w:val="0"/>
          <w:numId w:val="1"/>
        </w:numPr>
        <w:spacing w:line="240" w:lineRule="auto"/>
        <w:ind w:firstLine="709"/>
        <w:rPr>
          <w:rStyle w:val="FontStyle111"/>
          <w:sz w:val="28"/>
          <w:szCs w:val="28"/>
        </w:rPr>
      </w:pPr>
      <w:r w:rsidRPr="00E76FCE">
        <w:rPr>
          <w:rStyle w:val="FontStyle111"/>
          <w:sz w:val="28"/>
          <w:szCs w:val="28"/>
        </w:rPr>
        <w:t>ПК-23. Готовить доклады, материалы к презентациям.</w:t>
      </w:r>
    </w:p>
    <w:p w:rsidR="006A482C" w:rsidRPr="00E76FCE" w:rsidRDefault="006A482C" w:rsidP="006A482C">
      <w:pPr>
        <w:pStyle w:val="Style14"/>
        <w:widowControl/>
        <w:numPr>
          <w:ilvl w:val="0"/>
          <w:numId w:val="1"/>
        </w:numPr>
        <w:spacing w:line="240" w:lineRule="auto"/>
        <w:ind w:firstLine="709"/>
        <w:rPr>
          <w:rStyle w:val="FontStyle111"/>
          <w:sz w:val="28"/>
          <w:szCs w:val="28"/>
        </w:rPr>
      </w:pPr>
      <w:r w:rsidRPr="00E76FCE">
        <w:rPr>
          <w:rStyle w:val="FontStyle111"/>
          <w:sz w:val="28"/>
          <w:szCs w:val="28"/>
        </w:rPr>
        <w:t>ПК-24. Пользоваться глобальными информационными ресурсами.</w:t>
      </w:r>
    </w:p>
    <w:p w:rsidR="006A482C" w:rsidRPr="00E76FCE" w:rsidRDefault="006A482C" w:rsidP="006A482C">
      <w:pPr>
        <w:shd w:val="clear" w:color="auto" w:fill="FFFFFF"/>
        <w:ind w:firstLine="709"/>
        <w:jc w:val="both"/>
        <w:rPr>
          <w:sz w:val="28"/>
          <w:szCs w:val="28"/>
        </w:rPr>
      </w:pPr>
      <w:r w:rsidRPr="00E76FCE">
        <w:rPr>
          <w:sz w:val="28"/>
          <w:szCs w:val="28"/>
        </w:rPr>
        <w:t>Дисциплина «Мембраны и межклеточные коммуникации» предусматривает применение следующих методов и технологий обучения:</w:t>
      </w:r>
    </w:p>
    <w:p w:rsidR="006A482C" w:rsidRPr="00E76FCE" w:rsidRDefault="006A482C" w:rsidP="006A482C">
      <w:pPr>
        <w:pStyle w:val="a5"/>
        <w:spacing w:before="0" w:beforeAutospacing="0" w:after="0" w:afterAutospacing="0"/>
        <w:ind w:firstLine="709"/>
        <w:jc w:val="both"/>
        <w:rPr>
          <w:sz w:val="28"/>
          <w:szCs w:val="28"/>
        </w:rPr>
      </w:pPr>
      <w:r w:rsidRPr="00E76FCE">
        <w:rPr>
          <w:rStyle w:val="a6"/>
          <w:sz w:val="28"/>
          <w:szCs w:val="28"/>
        </w:rPr>
        <w:t xml:space="preserve">- проблемный метод </w:t>
      </w:r>
      <w:r w:rsidRPr="00E76FCE">
        <w:rPr>
          <w:sz w:val="28"/>
          <w:szCs w:val="28"/>
        </w:rPr>
        <w:t>используется на лекции, в ходе наблюдений, при работе с книгой, при экспериментировании, при этом магистранты закрепляют навыки логического, критического мышления;</w:t>
      </w:r>
    </w:p>
    <w:p w:rsidR="006A482C" w:rsidRPr="00E76FCE" w:rsidRDefault="006A482C" w:rsidP="006A482C">
      <w:pPr>
        <w:pStyle w:val="a5"/>
        <w:spacing w:before="0" w:beforeAutospacing="0" w:after="0" w:afterAutospacing="0"/>
        <w:ind w:firstLine="709"/>
        <w:jc w:val="both"/>
        <w:rPr>
          <w:sz w:val="28"/>
          <w:szCs w:val="28"/>
        </w:rPr>
      </w:pPr>
      <w:r w:rsidRPr="00E76FCE">
        <w:rPr>
          <w:rStyle w:val="a6"/>
          <w:sz w:val="28"/>
          <w:szCs w:val="28"/>
        </w:rPr>
        <w:t xml:space="preserve">- частично-поисковый метод </w:t>
      </w:r>
      <w:r w:rsidRPr="00E76FCE">
        <w:rPr>
          <w:rStyle w:val="a6"/>
          <w:i w:val="0"/>
          <w:sz w:val="28"/>
          <w:szCs w:val="28"/>
        </w:rPr>
        <w:t>применяется</w:t>
      </w:r>
      <w:r w:rsidRPr="00E76FCE">
        <w:rPr>
          <w:rStyle w:val="a6"/>
          <w:sz w:val="28"/>
          <w:szCs w:val="28"/>
        </w:rPr>
        <w:t xml:space="preserve"> </w:t>
      </w:r>
      <w:r w:rsidRPr="00E76FCE">
        <w:rPr>
          <w:sz w:val="28"/>
          <w:szCs w:val="28"/>
        </w:rPr>
        <w:t>при самостоятельной работе магистрантов, беседе, популярной лекции, проектировании, предоставляет магистрантам возможность принять участие в отдельных этапах поиска, приобрести навыки научно-исследовательской работы;</w:t>
      </w:r>
    </w:p>
    <w:p w:rsidR="006A482C" w:rsidRPr="00E76FCE" w:rsidRDefault="006A482C" w:rsidP="006A482C">
      <w:pPr>
        <w:pStyle w:val="a5"/>
        <w:spacing w:before="0" w:beforeAutospacing="0" w:after="0" w:afterAutospacing="0"/>
        <w:ind w:firstLine="709"/>
        <w:jc w:val="both"/>
        <w:rPr>
          <w:sz w:val="28"/>
          <w:szCs w:val="28"/>
        </w:rPr>
      </w:pPr>
      <w:r w:rsidRPr="00E76FCE">
        <w:rPr>
          <w:rStyle w:val="a6"/>
          <w:sz w:val="28"/>
          <w:szCs w:val="28"/>
        </w:rPr>
        <w:t xml:space="preserve">- исследовательский метод: </w:t>
      </w:r>
      <w:r w:rsidRPr="00E76FCE">
        <w:rPr>
          <w:sz w:val="28"/>
          <w:szCs w:val="28"/>
        </w:rPr>
        <w:t>магистранты познают принципы и этапы научного исследования, изучают литературу по проблеме, проверяют гипотезы и оценивают полученные результаты;</w:t>
      </w:r>
    </w:p>
    <w:p w:rsidR="006A482C" w:rsidRPr="00E76FCE" w:rsidRDefault="006A482C" w:rsidP="006A482C">
      <w:pPr>
        <w:widowControl w:val="0"/>
        <w:numPr>
          <w:ilvl w:val="0"/>
          <w:numId w:val="2"/>
        </w:numPr>
        <w:shd w:val="clear" w:color="auto" w:fill="FFFFFF"/>
        <w:autoSpaceDE w:val="0"/>
        <w:autoSpaceDN w:val="0"/>
        <w:adjustRightInd w:val="0"/>
        <w:ind w:firstLine="709"/>
        <w:jc w:val="both"/>
        <w:rPr>
          <w:sz w:val="28"/>
          <w:szCs w:val="28"/>
        </w:rPr>
      </w:pPr>
      <w:r w:rsidRPr="00E76FCE">
        <w:rPr>
          <w:i/>
          <w:sz w:val="28"/>
          <w:szCs w:val="28"/>
        </w:rPr>
        <w:t>коммуникативные технологии</w:t>
      </w:r>
      <w:r w:rsidRPr="00E76FCE">
        <w:rPr>
          <w:sz w:val="28"/>
          <w:szCs w:val="28"/>
        </w:rPr>
        <w:t>, основанные на активных формах и методах обучения (дискуссии, диалоги, групповые обсуждения).</w:t>
      </w:r>
    </w:p>
    <w:p w:rsidR="006A482C" w:rsidRPr="00E76FCE" w:rsidRDefault="006A482C" w:rsidP="006A482C">
      <w:pPr>
        <w:shd w:val="clear" w:color="auto" w:fill="FFFFFF"/>
        <w:ind w:firstLine="709"/>
        <w:jc w:val="both"/>
        <w:rPr>
          <w:spacing w:val="-4"/>
          <w:sz w:val="28"/>
          <w:szCs w:val="28"/>
        </w:rPr>
      </w:pPr>
      <w:r w:rsidRPr="00E76FCE">
        <w:rPr>
          <w:b/>
          <w:spacing w:val="-4"/>
          <w:sz w:val="28"/>
          <w:szCs w:val="28"/>
        </w:rPr>
        <w:t>Управляемая самостоятельная работа</w:t>
      </w:r>
      <w:r w:rsidRPr="00E76FCE">
        <w:rPr>
          <w:spacing w:val="-4"/>
          <w:sz w:val="28"/>
          <w:szCs w:val="28"/>
        </w:rPr>
        <w:t xml:space="preserve"> (УСР) магистрантов предполагает изучение теоретического материала на основе списка источников литературы, приведенных в данной программе. УСР протекает в форме делового взаимодействия: с первой недели семестра магистрант получает от преподавателя учебные задания на самостоятельную проработку отдельных тем или их частей, непосредственные указания, рекомендации преподавателя об организации и содержании самостоятельной деятельности. Преподаватель выполняет функцию управления через учет, контроль и коррекцию ошибочных действий.</w:t>
      </w:r>
    </w:p>
    <w:p w:rsidR="006A482C" w:rsidRPr="00E76FCE" w:rsidRDefault="006A482C" w:rsidP="006A482C">
      <w:pPr>
        <w:shd w:val="clear" w:color="auto" w:fill="FFFFFF"/>
        <w:ind w:firstLine="709"/>
        <w:jc w:val="both"/>
        <w:rPr>
          <w:spacing w:val="-4"/>
          <w:sz w:val="28"/>
          <w:szCs w:val="28"/>
        </w:rPr>
      </w:pPr>
      <w:r w:rsidRPr="00E76FCE">
        <w:rPr>
          <w:b/>
          <w:spacing w:val="-4"/>
          <w:sz w:val="28"/>
          <w:szCs w:val="28"/>
        </w:rPr>
        <w:t>Работа магистрантов</w:t>
      </w:r>
      <w:r w:rsidRPr="00E76FCE">
        <w:rPr>
          <w:spacing w:val="-4"/>
          <w:sz w:val="28"/>
          <w:szCs w:val="28"/>
        </w:rPr>
        <w:t xml:space="preserve"> в рамках УСР состоит в проработке обзорного лекционного материала, в изучении по учебникам программного материала и рекомендованных преподавателем литературных источников.</w:t>
      </w:r>
    </w:p>
    <w:p w:rsidR="006A482C" w:rsidRPr="00E76FCE" w:rsidRDefault="006A482C" w:rsidP="006A482C">
      <w:pPr>
        <w:shd w:val="clear" w:color="auto" w:fill="FFFFFF"/>
        <w:ind w:firstLine="709"/>
        <w:jc w:val="both"/>
        <w:rPr>
          <w:spacing w:val="-4"/>
          <w:sz w:val="28"/>
          <w:szCs w:val="28"/>
        </w:rPr>
      </w:pPr>
      <w:r w:rsidRPr="00E76FCE">
        <w:rPr>
          <w:b/>
          <w:spacing w:val="-4"/>
          <w:sz w:val="28"/>
          <w:szCs w:val="28"/>
        </w:rPr>
        <w:t>Работа преподавателя</w:t>
      </w:r>
      <w:r w:rsidRPr="00E76FCE">
        <w:rPr>
          <w:spacing w:val="-4"/>
          <w:sz w:val="28"/>
          <w:szCs w:val="28"/>
        </w:rPr>
        <w:t xml:space="preserve"> состоит в обучении магистрантов способам самостоятельной учебной работы и развитию у них соответствующих умений и </w:t>
      </w:r>
      <w:r w:rsidRPr="00E76FCE">
        <w:rPr>
          <w:spacing w:val="-4"/>
          <w:sz w:val="28"/>
          <w:szCs w:val="28"/>
        </w:rPr>
        <w:lastRenderedPageBreak/>
        <w:t xml:space="preserve">навыков, в разработке программ контроля самостоятельной работы магистрантов. </w:t>
      </w:r>
    </w:p>
    <w:p w:rsidR="006A482C" w:rsidRPr="00E76FCE" w:rsidRDefault="006A482C" w:rsidP="006A482C">
      <w:pPr>
        <w:shd w:val="clear" w:color="auto" w:fill="FFFFFF"/>
        <w:ind w:firstLine="567"/>
        <w:jc w:val="both"/>
        <w:rPr>
          <w:spacing w:val="-4"/>
          <w:sz w:val="28"/>
          <w:szCs w:val="28"/>
        </w:rPr>
      </w:pPr>
      <w:r w:rsidRPr="00E76FCE">
        <w:rPr>
          <w:spacing w:val="-4"/>
          <w:sz w:val="28"/>
          <w:szCs w:val="28"/>
        </w:rPr>
        <w:t>В качестве средств диагностики знаний магистрантов, в том числе и УСР, предусмотрены:</w:t>
      </w:r>
    </w:p>
    <w:p w:rsidR="006A482C" w:rsidRPr="00E76FCE" w:rsidRDefault="006A482C" w:rsidP="006A482C">
      <w:pPr>
        <w:widowControl w:val="0"/>
        <w:numPr>
          <w:ilvl w:val="0"/>
          <w:numId w:val="2"/>
        </w:numPr>
        <w:shd w:val="clear" w:color="auto" w:fill="FFFFFF"/>
        <w:autoSpaceDE w:val="0"/>
        <w:autoSpaceDN w:val="0"/>
        <w:adjustRightInd w:val="0"/>
        <w:ind w:firstLine="567"/>
        <w:jc w:val="both"/>
        <w:rPr>
          <w:spacing w:val="-4"/>
          <w:sz w:val="28"/>
          <w:szCs w:val="28"/>
        </w:rPr>
      </w:pPr>
      <w:r w:rsidRPr="00E76FCE">
        <w:rPr>
          <w:spacing w:val="-4"/>
          <w:sz w:val="28"/>
          <w:szCs w:val="28"/>
        </w:rPr>
        <w:t xml:space="preserve"> опрос во время лабораторных занятий;</w:t>
      </w:r>
    </w:p>
    <w:p w:rsidR="006A482C" w:rsidRPr="00E76FCE" w:rsidRDefault="006A482C" w:rsidP="006A482C">
      <w:pPr>
        <w:widowControl w:val="0"/>
        <w:numPr>
          <w:ilvl w:val="0"/>
          <w:numId w:val="2"/>
        </w:numPr>
        <w:shd w:val="clear" w:color="auto" w:fill="FFFFFF"/>
        <w:autoSpaceDE w:val="0"/>
        <w:autoSpaceDN w:val="0"/>
        <w:adjustRightInd w:val="0"/>
        <w:ind w:firstLine="567"/>
        <w:jc w:val="both"/>
        <w:rPr>
          <w:spacing w:val="-4"/>
          <w:sz w:val="28"/>
          <w:szCs w:val="28"/>
        </w:rPr>
      </w:pPr>
      <w:r w:rsidRPr="00E76FCE">
        <w:rPr>
          <w:spacing w:val="-4"/>
          <w:sz w:val="28"/>
          <w:szCs w:val="28"/>
        </w:rPr>
        <w:t xml:space="preserve"> письменная контрольная работа;</w:t>
      </w:r>
    </w:p>
    <w:p w:rsidR="006A482C" w:rsidRPr="00E76FCE" w:rsidRDefault="006A482C" w:rsidP="006A482C">
      <w:pPr>
        <w:widowControl w:val="0"/>
        <w:numPr>
          <w:ilvl w:val="0"/>
          <w:numId w:val="2"/>
        </w:numPr>
        <w:shd w:val="clear" w:color="auto" w:fill="FFFFFF"/>
        <w:autoSpaceDE w:val="0"/>
        <w:autoSpaceDN w:val="0"/>
        <w:adjustRightInd w:val="0"/>
        <w:ind w:firstLine="567"/>
        <w:jc w:val="both"/>
        <w:rPr>
          <w:spacing w:val="-4"/>
          <w:sz w:val="28"/>
          <w:szCs w:val="28"/>
        </w:rPr>
      </w:pPr>
      <w:r w:rsidRPr="00E76FCE">
        <w:rPr>
          <w:spacing w:val="-4"/>
          <w:sz w:val="28"/>
          <w:szCs w:val="28"/>
        </w:rPr>
        <w:t xml:space="preserve"> подготовка тематических докладов, рефератов, презентаций по индивидуальным темам и др.;</w:t>
      </w:r>
    </w:p>
    <w:p w:rsidR="006A482C" w:rsidRPr="00E76FCE" w:rsidRDefault="006A482C" w:rsidP="006A482C">
      <w:pPr>
        <w:widowControl w:val="0"/>
        <w:numPr>
          <w:ilvl w:val="0"/>
          <w:numId w:val="2"/>
        </w:numPr>
        <w:shd w:val="clear" w:color="auto" w:fill="FFFFFF"/>
        <w:autoSpaceDE w:val="0"/>
        <w:autoSpaceDN w:val="0"/>
        <w:adjustRightInd w:val="0"/>
        <w:ind w:firstLine="567"/>
        <w:jc w:val="both"/>
        <w:rPr>
          <w:spacing w:val="-4"/>
          <w:sz w:val="28"/>
          <w:szCs w:val="28"/>
        </w:rPr>
      </w:pPr>
      <w:r w:rsidRPr="00E76FCE">
        <w:rPr>
          <w:spacing w:val="-4"/>
          <w:sz w:val="28"/>
          <w:szCs w:val="28"/>
        </w:rPr>
        <w:t xml:space="preserve"> использование презентаций, тестирующих программ, электронных энциклопедий;</w:t>
      </w:r>
    </w:p>
    <w:p w:rsidR="006A482C" w:rsidRPr="00E76FCE" w:rsidRDefault="006A482C" w:rsidP="006A482C">
      <w:pPr>
        <w:widowControl w:val="0"/>
        <w:numPr>
          <w:ilvl w:val="0"/>
          <w:numId w:val="2"/>
        </w:numPr>
        <w:shd w:val="clear" w:color="auto" w:fill="FFFFFF"/>
        <w:autoSpaceDE w:val="0"/>
        <w:autoSpaceDN w:val="0"/>
        <w:adjustRightInd w:val="0"/>
        <w:ind w:firstLine="567"/>
        <w:jc w:val="both"/>
        <w:rPr>
          <w:spacing w:val="-4"/>
          <w:sz w:val="28"/>
          <w:szCs w:val="28"/>
        </w:rPr>
      </w:pPr>
      <w:r w:rsidRPr="00E76FCE">
        <w:rPr>
          <w:spacing w:val="-4"/>
          <w:sz w:val="28"/>
          <w:szCs w:val="28"/>
        </w:rPr>
        <w:t xml:space="preserve"> выполнение практических задач;</w:t>
      </w:r>
    </w:p>
    <w:p w:rsidR="006A482C" w:rsidRPr="00E76FCE" w:rsidRDefault="006A482C" w:rsidP="006A482C">
      <w:pPr>
        <w:widowControl w:val="0"/>
        <w:numPr>
          <w:ilvl w:val="0"/>
          <w:numId w:val="2"/>
        </w:numPr>
        <w:shd w:val="clear" w:color="auto" w:fill="FFFFFF"/>
        <w:autoSpaceDE w:val="0"/>
        <w:autoSpaceDN w:val="0"/>
        <w:adjustRightInd w:val="0"/>
        <w:ind w:firstLine="567"/>
        <w:jc w:val="both"/>
        <w:rPr>
          <w:spacing w:val="-4"/>
          <w:sz w:val="28"/>
          <w:szCs w:val="28"/>
        </w:rPr>
      </w:pPr>
      <w:r w:rsidRPr="00E76FCE">
        <w:rPr>
          <w:spacing w:val="-4"/>
          <w:sz w:val="28"/>
          <w:szCs w:val="28"/>
        </w:rPr>
        <w:t xml:space="preserve"> конспектирование учебной литературы;</w:t>
      </w:r>
    </w:p>
    <w:p w:rsidR="006A482C" w:rsidRPr="00E76FCE" w:rsidRDefault="006A482C" w:rsidP="006A482C">
      <w:pPr>
        <w:widowControl w:val="0"/>
        <w:numPr>
          <w:ilvl w:val="0"/>
          <w:numId w:val="2"/>
        </w:numPr>
        <w:shd w:val="clear" w:color="auto" w:fill="FFFFFF"/>
        <w:autoSpaceDE w:val="0"/>
        <w:autoSpaceDN w:val="0"/>
        <w:adjustRightInd w:val="0"/>
        <w:ind w:firstLine="567"/>
        <w:jc w:val="both"/>
        <w:rPr>
          <w:spacing w:val="-4"/>
          <w:sz w:val="28"/>
          <w:szCs w:val="28"/>
        </w:rPr>
      </w:pPr>
      <w:r w:rsidRPr="00E76FCE">
        <w:rPr>
          <w:spacing w:val="-4"/>
          <w:sz w:val="28"/>
          <w:szCs w:val="28"/>
        </w:rPr>
        <w:t>устный зачет.</w:t>
      </w:r>
    </w:p>
    <w:p w:rsidR="006A482C" w:rsidRPr="00E76FCE" w:rsidRDefault="006A482C" w:rsidP="006A482C">
      <w:pPr>
        <w:ind w:firstLine="709"/>
        <w:jc w:val="both"/>
        <w:rPr>
          <w:sz w:val="28"/>
          <w:szCs w:val="28"/>
        </w:rPr>
      </w:pPr>
      <w:r w:rsidRPr="00E76FCE">
        <w:rPr>
          <w:spacing w:val="-4"/>
          <w:sz w:val="28"/>
          <w:szCs w:val="28"/>
        </w:rPr>
        <w:t>Материал дисциплины специализации «</w:t>
      </w:r>
      <w:r w:rsidRPr="00E76FCE">
        <w:rPr>
          <w:sz w:val="28"/>
          <w:szCs w:val="28"/>
        </w:rPr>
        <w:t>Мембраны и межклеточные коммуникации</w:t>
      </w:r>
      <w:r w:rsidRPr="00E76FCE">
        <w:rPr>
          <w:spacing w:val="-4"/>
          <w:sz w:val="28"/>
          <w:szCs w:val="28"/>
        </w:rPr>
        <w:t>» основывается на ранее полученных магистрантами знаниях по дисциплинам «Биофизика» и «Клеточная биологи», «Нейробиология».</w:t>
      </w:r>
      <w:r w:rsidRPr="00E76FCE">
        <w:rPr>
          <w:sz w:val="28"/>
          <w:szCs w:val="28"/>
        </w:rPr>
        <w:t xml:space="preserve"> Изучение данной дисциплины предусмотрено магистрантами 1 курса биологического факультета по специальности 1-31 80 01 Биология.</w:t>
      </w:r>
    </w:p>
    <w:p w:rsidR="006A482C" w:rsidRPr="00E76FCE" w:rsidRDefault="006A482C" w:rsidP="006A482C">
      <w:pPr>
        <w:shd w:val="clear" w:color="auto" w:fill="FFFFFF"/>
        <w:spacing w:line="322" w:lineRule="exact"/>
        <w:ind w:firstLine="427"/>
        <w:jc w:val="both"/>
        <w:rPr>
          <w:sz w:val="28"/>
          <w:szCs w:val="28"/>
        </w:rPr>
      </w:pPr>
      <w:r w:rsidRPr="00E76FCE">
        <w:rPr>
          <w:sz w:val="28"/>
          <w:szCs w:val="28"/>
        </w:rPr>
        <w:t xml:space="preserve">Общее количество часов по дисциплине – 108 часов; </w:t>
      </w:r>
    </w:p>
    <w:p w:rsidR="006A482C" w:rsidRPr="00E76FCE" w:rsidRDefault="006A482C" w:rsidP="006A482C">
      <w:pPr>
        <w:shd w:val="clear" w:color="auto" w:fill="FFFFFF"/>
        <w:spacing w:line="322" w:lineRule="exact"/>
        <w:ind w:firstLine="427"/>
        <w:jc w:val="both"/>
        <w:rPr>
          <w:sz w:val="28"/>
          <w:szCs w:val="28"/>
        </w:rPr>
      </w:pPr>
      <w:r w:rsidRPr="00E76FCE">
        <w:rPr>
          <w:sz w:val="28"/>
          <w:szCs w:val="28"/>
        </w:rPr>
        <w:t>- аудиторное количество часов для дневной формы обучения – 42 часов, из них: лекции 34 часов (в том числе 14 часа УРС), практические занятия – 8 часов, форма отчетности - зачет в 1 семестре.</w:t>
      </w:r>
    </w:p>
    <w:p w:rsidR="009C64D4" w:rsidRPr="00E76FCE" w:rsidRDefault="006A482C" w:rsidP="006A482C">
      <w:pPr>
        <w:shd w:val="clear" w:color="auto" w:fill="FFFFFF"/>
        <w:spacing w:line="322" w:lineRule="exact"/>
        <w:ind w:firstLine="426"/>
        <w:jc w:val="both"/>
        <w:rPr>
          <w:sz w:val="28"/>
          <w:szCs w:val="28"/>
        </w:rPr>
      </w:pPr>
      <w:r w:rsidRPr="00E76FCE">
        <w:rPr>
          <w:sz w:val="28"/>
          <w:szCs w:val="28"/>
        </w:rPr>
        <w:t>- аудиторное количество часов для заочной формы обучения – 14, из них: лекции 10 часов, практические занятия – 4 часа, форма отчетности – зачет в 2 семестре.</w:t>
      </w:r>
    </w:p>
    <w:p w:rsidR="009C64D4" w:rsidRPr="00E76FCE" w:rsidRDefault="009C64D4">
      <w:pPr>
        <w:spacing w:after="200" w:line="276" w:lineRule="auto"/>
        <w:rPr>
          <w:sz w:val="28"/>
          <w:szCs w:val="28"/>
        </w:rPr>
      </w:pPr>
      <w:r w:rsidRPr="00E76FCE">
        <w:rPr>
          <w:sz w:val="28"/>
          <w:szCs w:val="28"/>
        </w:rPr>
        <w:br w:type="page"/>
      </w:r>
    </w:p>
    <w:p w:rsidR="00686FD6" w:rsidRPr="00E76FCE" w:rsidRDefault="00686FD6" w:rsidP="00686FD6">
      <w:pPr>
        <w:spacing w:after="200" w:line="276" w:lineRule="auto"/>
        <w:jc w:val="center"/>
        <w:rPr>
          <w:sz w:val="28"/>
          <w:szCs w:val="28"/>
        </w:rPr>
      </w:pPr>
      <w:r w:rsidRPr="00E76FCE">
        <w:rPr>
          <w:sz w:val="28"/>
          <w:szCs w:val="28"/>
        </w:rPr>
        <w:lastRenderedPageBreak/>
        <w:t>Лекция 1</w:t>
      </w:r>
    </w:p>
    <w:p w:rsidR="00686FD6" w:rsidRPr="00E76FCE" w:rsidRDefault="00686FD6" w:rsidP="00686FD6">
      <w:pPr>
        <w:jc w:val="center"/>
        <w:rPr>
          <w:b/>
          <w:sz w:val="28"/>
          <w:szCs w:val="28"/>
        </w:rPr>
      </w:pPr>
      <w:r w:rsidRPr="00E76FCE">
        <w:rPr>
          <w:b/>
          <w:sz w:val="28"/>
          <w:szCs w:val="28"/>
        </w:rPr>
        <w:t xml:space="preserve">КЛЕТОЧНАЯ КОММУНИКАЦИЯ </w:t>
      </w:r>
    </w:p>
    <w:p w:rsidR="00686FD6" w:rsidRPr="00E76FCE" w:rsidRDefault="00686FD6" w:rsidP="00686FD6">
      <w:pPr>
        <w:ind w:firstLine="851"/>
        <w:jc w:val="both"/>
        <w:rPr>
          <w:sz w:val="28"/>
          <w:szCs w:val="28"/>
        </w:rPr>
      </w:pPr>
    </w:p>
    <w:p w:rsidR="00686FD6" w:rsidRPr="00E76FCE" w:rsidRDefault="00686FD6" w:rsidP="00686FD6">
      <w:pPr>
        <w:ind w:firstLine="851"/>
        <w:jc w:val="both"/>
        <w:rPr>
          <w:sz w:val="28"/>
          <w:szCs w:val="28"/>
        </w:rPr>
      </w:pPr>
      <w:r w:rsidRPr="00E76FCE">
        <w:rPr>
          <w:sz w:val="28"/>
          <w:szCs w:val="28"/>
        </w:rPr>
        <w:t xml:space="preserve">В многоклеточном организме каждая функция обеспечивается участием многих, совершенно различных и удаленных друг от друга клеток. Существуют механизмы, с помощью которых клетки или группы клеток, тканей и даже органы могут взаимодействовать друг с другом. Известны два основных механизма связи между клетками: </w:t>
      </w:r>
    </w:p>
    <w:p w:rsidR="00686FD6" w:rsidRPr="00E76FCE" w:rsidRDefault="00686FD6" w:rsidP="00686FD6">
      <w:pPr>
        <w:pStyle w:val="aa"/>
        <w:numPr>
          <w:ilvl w:val="0"/>
          <w:numId w:val="11"/>
        </w:numPr>
        <w:tabs>
          <w:tab w:val="left" w:pos="1134"/>
          <w:tab w:val="left" w:pos="1276"/>
        </w:tabs>
        <w:spacing w:after="0" w:line="240" w:lineRule="auto"/>
        <w:ind w:left="0" w:firstLine="851"/>
        <w:jc w:val="both"/>
        <w:rPr>
          <w:rFonts w:ascii="Times New Roman" w:hAnsi="Times New Roman"/>
          <w:sz w:val="28"/>
          <w:szCs w:val="28"/>
        </w:rPr>
      </w:pPr>
      <w:proofErr w:type="gramStart"/>
      <w:r w:rsidRPr="00E76FCE">
        <w:rPr>
          <w:rFonts w:ascii="Times New Roman" w:hAnsi="Times New Roman"/>
          <w:sz w:val="28"/>
          <w:szCs w:val="28"/>
        </w:rPr>
        <w:t>эндокринный</w:t>
      </w:r>
      <w:proofErr w:type="gramEnd"/>
      <w:r w:rsidRPr="00E76FCE">
        <w:rPr>
          <w:rFonts w:ascii="Times New Roman" w:hAnsi="Times New Roman"/>
          <w:sz w:val="28"/>
          <w:szCs w:val="28"/>
        </w:rPr>
        <w:t xml:space="preserve">, когда клетки коммуницируют с помощью биологически активных веществ, выделяемых в кровь; </w:t>
      </w:r>
    </w:p>
    <w:p w:rsidR="00686FD6" w:rsidRPr="00E76FCE" w:rsidRDefault="00686FD6" w:rsidP="00686FD6">
      <w:pPr>
        <w:pStyle w:val="aa"/>
        <w:numPr>
          <w:ilvl w:val="0"/>
          <w:numId w:val="11"/>
        </w:numPr>
        <w:tabs>
          <w:tab w:val="left" w:pos="1134"/>
          <w:tab w:val="left" w:pos="1276"/>
        </w:tabs>
        <w:spacing w:after="0" w:line="240" w:lineRule="auto"/>
        <w:ind w:left="0" w:firstLine="851"/>
        <w:jc w:val="both"/>
        <w:rPr>
          <w:rFonts w:ascii="Times New Roman" w:hAnsi="Times New Roman"/>
          <w:sz w:val="28"/>
          <w:szCs w:val="28"/>
        </w:rPr>
      </w:pPr>
      <w:proofErr w:type="gramStart"/>
      <w:r w:rsidRPr="00E76FCE">
        <w:rPr>
          <w:rFonts w:ascii="Times New Roman" w:hAnsi="Times New Roman"/>
          <w:sz w:val="28"/>
          <w:szCs w:val="28"/>
        </w:rPr>
        <w:t>нервный</w:t>
      </w:r>
      <w:proofErr w:type="gramEnd"/>
      <w:r w:rsidRPr="00E76FCE">
        <w:rPr>
          <w:rFonts w:ascii="Times New Roman" w:hAnsi="Times New Roman"/>
          <w:sz w:val="28"/>
          <w:szCs w:val="28"/>
        </w:rPr>
        <w:t xml:space="preserve">, когда клетки коммуницируют клетки с помощью электрических импульсов, распространяющихся по нервным волокнам. </w:t>
      </w:r>
    </w:p>
    <w:p w:rsidR="00686FD6" w:rsidRPr="00E76FCE" w:rsidRDefault="00686FD6" w:rsidP="00686FD6">
      <w:pPr>
        <w:ind w:firstLine="851"/>
        <w:jc w:val="both"/>
        <w:rPr>
          <w:sz w:val="28"/>
          <w:szCs w:val="28"/>
        </w:rPr>
      </w:pPr>
      <w:r w:rsidRPr="00E76FCE">
        <w:rPr>
          <w:sz w:val="28"/>
          <w:szCs w:val="28"/>
        </w:rPr>
        <w:t xml:space="preserve">В обоих случаях информация от клетки к клетке передается с помощью химических веществ – сигнальных молекул. На такой сигнал клетка–мишень отвечает специфической реакцией – сокращением, секрецией и т.п. </w:t>
      </w:r>
    </w:p>
    <w:p w:rsidR="00686FD6" w:rsidRPr="00E76FCE" w:rsidRDefault="00686FD6" w:rsidP="00686FD6">
      <w:pPr>
        <w:ind w:firstLine="851"/>
        <w:jc w:val="both"/>
        <w:rPr>
          <w:sz w:val="28"/>
          <w:szCs w:val="28"/>
        </w:rPr>
      </w:pPr>
      <w:r w:rsidRPr="00E76FCE">
        <w:rPr>
          <w:sz w:val="28"/>
          <w:szCs w:val="28"/>
        </w:rPr>
        <w:t>По механизму действия сигнальные молекулы делят на группы:</w:t>
      </w:r>
    </w:p>
    <w:p w:rsidR="00686FD6" w:rsidRPr="00E76FCE" w:rsidRDefault="00686FD6" w:rsidP="00686FD6">
      <w:pPr>
        <w:ind w:firstLine="851"/>
        <w:jc w:val="both"/>
        <w:rPr>
          <w:sz w:val="28"/>
          <w:szCs w:val="28"/>
        </w:rPr>
      </w:pPr>
      <w:r w:rsidRPr="00E76FCE">
        <w:rPr>
          <w:sz w:val="28"/>
          <w:szCs w:val="28"/>
        </w:rPr>
        <w:t xml:space="preserve">1. Цитокины – молекулы, чей биологический эффект на клетки реализуется через взаимодействие со специфическим рецептором, локализованным на цитоплазматической мембране. Образование и секреция цитокинов происходит кратковременно и строго регулируется. </w:t>
      </w:r>
    </w:p>
    <w:p w:rsidR="00686FD6" w:rsidRPr="00E76FCE" w:rsidRDefault="00686FD6" w:rsidP="00686FD6">
      <w:pPr>
        <w:ind w:firstLine="851"/>
        <w:jc w:val="both"/>
        <w:rPr>
          <w:sz w:val="28"/>
          <w:szCs w:val="28"/>
        </w:rPr>
      </w:pPr>
      <w:r w:rsidRPr="00E76FCE">
        <w:rPr>
          <w:sz w:val="28"/>
          <w:szCs w:val="28"/>
        </w:rPr>
        <w:t>Все цитокины, известно более 30, по структурным особенностям и биологическому действию делятся на несколько самостоятельных групп. Группировка цитокинов по механизму действия позволяет разделить цитокины на следующие группы:</w:t>
      </w:r>
    </w:p>
    <w:p w:rsidR="00686FD6" w:rsidRPr="00E76FCE" w:rsidRDefault="00686FD6" w:rsidP="00686FD6">
      <w:pPr>
        <w:pStyle w:val="aa"/>
        <w:numPr>
          <w:ilvl w:val="0"/>
          <w:numId w:val="10"/>
        </w:numPr>
        <w:tabs>
          <w:tab w:val="left" w:pos="1276"/>
        </w:tabs>
        <w:spacing w:after="0" w:line="240" w:lineRule="auto"/>
        <w:ind w:left="0" w:firstLine="851"/>
        <w:contextualSpacing w:val="0"/>
        <w:jc w:val="both"/>
        <w:rPr>
          <w:rFonts w:ascii="Times New Roman" w:hAnsi="Times New Roman"/>
          <w:sz w:val="28"/>
          <w:szCs w:val="28"/>
        </w:rPr>
      </w:pPr>
      <w:r w:rsidRPr="00E76FCE">
        <w:rPr>
          <w:rFonts w:ascii="Times New Roman" w:hAnsi="Times New Roman"/>
          <w:sz w:val="28"/>
          <w:szCs w:val="28"/>
        </w:rPr>
        <w:t>провоспалительные, (интерлейкины ФНОα, интерферон γ);</w:t>
      </w:r>
    </w:p>
    <w:p w:rsidR="00686FD6" w:rsidRPr="00E76FCE" w:rsidRDefault="00686FD6" w:rsidP="00686FD6">
      <w:pPr>
        <w:pStyle w:val="aa"/>
        <w:numPr>
          <w:ilvl w:val="0"/>
          <w:numId w:val="10"/>
        </w:numPr>
        <w:tabs>
          <w:tab w:val="left" w:pos="1276"/>
        </w:tabs>
        <w:spacing w:after="0" w:line="240" w:lineRule="auto"/>
        <w:ind w:left="0" w:firstLine="851"/>
        <w:contextualSpacing w:val="0"/>
        <w:jc w:val="both"/>
        <w:rPr>
          <w:rFonts w:ascii="Times New Roman" w:hAnsi="Times New Roman"/>
          <w:sz w:val="28"/>
          <w:szCs w:val="28"/>
        </w:rPr>
      </w:pPr>
      <w:r w:rsidRPr="00E76FCE">
        <w:rPr>
          <w:rFonts w:ascii="Times New Roman" w:hAnsi="Times New Roman"/>
          <w:sz w:val="28"/>
          <w:szCs w:val="28"/>
        </w:rPr>
        <w:t>противовоспалительные, ограничивающие развитие воспаления (интерлейкины 4,10, TGFβ);</w:t>
      </w:r>
    </w:p>
    <w:p w:rsidR="00686FD6" w:rsidRPr="00E76FCE" w:rsidRDefault="00686FD6" w:rsidP="00686FD6">
      <w:pPr>
        <w:pStyle w:val="aa"/>
        <w:numPr>
          <w:ilvl w:val="0"/>
          <w:numId w:val="10"/>
        </w:numPr>
        <w:tabs>
          <w:tab w:val="left" w:pos="1276"/>
        </w:tabs>
        <w:spacing w:after="0" w:line="240" w:lineRule="auto"/>
        <w:ind w:left="0" w:firstLine="851"/>
        <w:contextualSpacing w:val="0"/>
        <w:jc w:val="both"/>
        <w:rPr>
          <w:rFonts w:ascii="Times New Roman" w:hAnsi="Times New Roman"/>
          <w:sz w:val="28"/>
          <w:szCs w:val="28"/>
        </w:rPr>
      </w:pPr>
      <w:r w:rsidRPr="00E76FCE">
        <w:rPr>
          <w:rFonts w:ascii="Times New Roman" w:hAnsi="Times New Roman"/>
          <w:sz w:val="28"/>
          <w:szCs w:val="28"/>
        </w:rPr>
        <w:t>регуляторы клеточного и гуморального иммунитета, обладают эффекторными функциями (противовирусными, цитотоксическими).</w:t>
      </w:r>
    </w:p>
    <w:p w:rsidR="00686FD6" w:rsidRPr="00E76FCE" w:rsidRDefault="00686FD6" w:rsidP="00686FD6">
      <w:pPr>
        <w:ind w:firstLine="851"/>
        <w:jc w:val="both"/>
        <w:rPr>
          <w:sz w:val="28"/>
          <w:szCs w:val="28"/>
        </w:rPr>
      </w:pPr>
      <w:r w:rsidRPr="00E76FCE">
        <w:rPr>
          <w:sz w:val="28"/>
          <w:szCs w:val="28"/>
        </w:rPr>
        <w:t xml:space="preserve">2. Гормоны (греч. </w:t>
      </w:r>
      <w:r w:rsidRPr="00E76FCE">
        <w:rPr>
          <w:i/>
          <w:sz w:val="28"/>
          <w:szCs w:val="28"/>
        </w:rPr>
        <w:t>hormao</w:t>
      </w:r>
      <w:r w:rsidRPr="00E76FCE">
        <w:rPr>
          <w:sz w:val="28"/>
          <w:szCs w:val="28"/>
        </w:rPr>
        <w:t xml:space="preserve"> – побуждаю), распространяются с кровью от места своего синтеза по всему организму, достигают клеток–мишеней и взаимодействуют с рецепторы на их мембранах. В результате такого контакта деятельность клетки активируется или тормозится. К сигнальным молекулам, обладающим гормональной активностью, относятся:</w:t>
      </w:r>
    </w:p>
    <w:p w:rsidR="00686FD6" w:rsidRPr="00E76FCE" w:rsidRDefault="00686FD6" w:rsidP="00686FD6">
      <w:pPr>
        <w:numPr>
          <w:ilvl w:val="0"/>
          <w:numId w:val="8"/>
        </w:numPr>
        <w:tabs>
          <w:tab w:val="left" w:pos="1134"/>
          <w:tab w:val="left" w:pos="1276"/>
        </w:tabs>
        <w:ind w:left="0" w:firstLine="851"/>
        <w:jc w:val="both"/>
        <w:rPr>
          <w:sz w:val="28"/>
          <w:szCs w:val="28"/>
        </w:rPr>
      </w:pPr>
      <w:r w:rsidRPr="00E76FCE">
        <w:rPr>
          <w:sz w:val="28"/>
          <w:szCs w:val="28"/>
        </w:rPr>
        <w:t xml:space="preserve">пептиды (вазопрессин, соматостатин), </w:t>
      </w:r>
    </w:p>
    <w:p w:rsidR="00686FD6" w:rsidRPr="00E76FCE" w:rsidRDefault="00686FD6" w:rsidP="00686FD6">
      <w:pPr>
        <w:numPr>
          <w:ilvl w:val="0"/>
          <w:numId w:val="8"/>
        </w:numPr>
        <w:tabs>
          <w:tab w:val="left" w:pos="1134"/>
          <w:tab w:val="left" w:pos="1276"/>
        </w:tabs>
        <w:ind w:left="0" w:firstLine="851"/>
        <w:jc w:val="both"/>
        <w:rPr>
          <w:sz w:val="28"/>
          <w:szCs w:val="28"/>
        </w:rPr>
      </w:pPr>
      <w:r w:rsidRPr="00E76FCE">
        <w:rPr>
          <w:sz w:val="28"/>
          <w:szCs w:val="28"/>
        </w:rPr>
        <w:t xml:space="preserve">белки (инсулин, гормон роста, фолликулостимулирующий гормон), </w:t>
      </w:r>
    </w:p>
    <w:p w:rsidR="00686FD6" w:rsidRPr="00E76FCE" w:rsidRDefault="00686FD6" w:rsidP="00686FD6">
      <w:pPr>
        <w:numPr>
          <w:ilvl w:val="0"/>
          <w:numId w:val="8"/>
        </w:numPr>
        <w:tabs>
          <w:tab w:val="left" w:pos="1134"/>
          <w:tab w:val="left" w:pos="1276"/>
        </w:tabs>
        <w:ind w:left="0" w:firstLine="851"/>
        <w:jc w:val="both"/>
        <w:rPr>
          <w:sz w:val="28"/>
          <w:szCs w:val="28"/>
        </w:rPr>
      </w:pPr>
      <w:r w:rsidRPr="00E76FCE">
        <w:rPr>
          <w:sz w:val="28"/>
          <w:szCs w:val="28"/>
        </w:rPr>
        <w:t xml:space="preserve">производные аминокислот (адреналин, тироксин), </w:t>
      </w:r>
    </w:p>
    <w:p w:rsidR="00686FD6" w:rsidRPr="00E76FCE" w:rsidRDefault="00686FD6" w:rsidP="00686FD6">
      <w:pPr>
        <w:numPr>
          <w:ilvl w:val="0"/>
          <w:numId w:val="8"/>
        </w:numPr>
        <w:tabs>
          <w:tab w:val="left" w:pos="1134"/>
          <w:tab w:val="left" w:pos="1276"/>
        </w:tabs>
        <w:ind w:left="0" w:firstLine="851"/>
        <w:rPr>
          <w:sz w:val="28"/>
          <w:szCs w:val="28"/>
        </w:rPr>
      </w:pPr>
      <w:r w:rsidRPr="00E76FCE">
        <w:rPr>
          <w:sz w:val="28"/>
          <w:szCs w:val="28"/>
        </w:rPr>
        <w:t>стероидные гормоны (кортизол, эстрадиол, прогестерон, тестостерон).</w:t>
      </w:r>
    </w:p>
    <w:p w:rsidR="00686FD6" w:rsidRPr="00E76FCE" w:rsidRDefault="00686FD6" w:rsidP="00686FD6">
      <w:pPr>
        <w:ind w:firstLine="851"/>
        <w:jc w:val="both"/>
        <w:rPr>
          <w:sz w:val="28"/>
          <w:szCs w:val="28"/>
        </w:rPr>
      </w:pPr>
      <w:r w:rsidRPr="00E76FCE">
        <w:rPr>
          <w:sz w:val="28"/>
          <w:szCs w:val="28"/>
        </w:rPr>
        <w:t xml:space="preserve">3. Медиаторы (лат. </w:t>
      </w:r>
      <w:r w:rsidRPr="00E76FCE">
        <w:rPr>
          <w:i/>
          <w:sz w:val="28"/>
          <w:szCs w:val="28"/>
        </w:rPr>
        <w:t>mediator</w:t>
      </w:r>
      <w:r w:rsidRPr="00E76FCE">
        <w:rPr>
          <w:sz w:val="28"/>
          <w:szCs w:val="28"/>
        </w:rPr>
        <w:t xml:space="preserve"> – посредник), передают информацию от клетки к клетке, например между нервными клетками.</w:t>
      </w:r>
    </w:p>
    <w:p w:rsidR="00686FD6" w:rsidRPr="00E76FCE" w:rsidRDefault="00686FD6" w:rsidP="00686FD6">
      <w:pPr>
        <w:ind w:firstLine="851"/>
        <w:jc w:val="both"/>
        <w:rPr>
          <w:sz w:val="28"/>
          <w:szCs w:val="28"/>
        </w:rPr>
      </w:pPr>
      <w:r w:rsidRPr="00E76FCE">
        <w:rPr>
          <w:sz w:val="28"/>
          <w:szCs w:val="28"/>
        </w:rPr>
        <w:lastRenderedPageBreak/>
        <w:t xml:space="preserve">Большинство сигнальных молекул водорастворимы; обычно секретируются во внеклеточную жидкость (нейромедиаторы, гормоны) и не могут проникать через мембрану клетки. Поэтому свое действие  оказывают через специфический белок–рецептор мембраны. </w:t>
      </w:r>
    </w:p>
    <w:p w:rsidR="00686FD6" w:rsidRPr="00E76FCE" w:rsidRDefault="00686FD6" w:rsidP="00686FD6">
      <w:pPr>
        <w:ind w:firstLine="851"/>
        <w:jc w:val="both"/>
        <w:rPr>
          <w:sz w:val="28"/>
          <w:szCs w:val="28"/>
        </w:rPr>
      </w:pPr>
      <w:r w:rsidRPr="00E76FCE">
        <w:rPr>
          <w:sz w:val="28"/>
          <w:szCs w:val="28"/>
        </w:rPr>
        <w:t xml:space="preserve">Жирорастворимые сигнальные молекулы (стероидные гормоны, гормоны щитовидной железы) легко проникают внутрь клетки через плазматическую мембрану и там связываются с внутриклеточными белками. </w:t>
      </w:r>
    </w:p>
    <w:p w:rsidR="00686FD6" w:rsidRPr="00E76FCE" w:rsidRDefault="00686FD6" w:rsidP="00686FD6">
      <w:pPr>
        <w:ind w:firstLine="851"/>
        <w:jc w:val="both"/>
        <w:rPr>
          <w:sz w:val="28"/>
          <w:szCs w:val="28"/>
        </w:rPr>
      </w:pPr>
      <w:r w:rsidRPr="00E76FCE">
        <w:rPr>
          <w:sz w:val="28"/>
          <w:szCs w:val="28"/>
        </w:rPr>
        <w:t>Реакция клетки–мишени на химический сигнал может быть быстрой и непродолжительной, или медленной и долговременной. Продолжительность действия медиаторов – миллисекунды и секунды, водорастворимых гормонов – минуты, стероидных гормонов – часы, а гормоны щитовидной железы сохраняют свое действие в течение нескольких дней.</w:t>
      </w:r>
    </w:p>
    <w:p w:rsidR="00686FD6" w:rsidRPr="00E76FCE" w:rsidRDefault="00686FD6" w:rsidP="00686FD6">
      <w:pPr>
        <w:ind w:firstLine="851"/>
        <w:jc w:val="both"/>
        <w:rPr>
          <w:sz w:val="28"/>
          <w:szCs w:val="28"/>
        </w:rPr>
      </w:pPr>
    </w:p>
    <w:p w:rsidR="00686FD6" w:rsidRPr="00E76FCE" w:rsidRDefault="00686FD6" w:rsidP="00686FD6">
      <w:pPr>
        <w:ind w:firstLine="851"/>
        <w:jc w:val="both"/>
        <w:rPr>
          <w:sz w:val="28"/>
          <w:szCs w:val="28"/>
        </w:rPr>
      </w:pPr>
      <w:r w:rsidRPr="00E76FCE">
        <w:rPr>
          <w:sz w:val="28"/>
          <w:szCs w:val="28"/>
        </w:rPr>
        <w:t xml:space="preserve">1. Паракринное взаимодействие – это форма передачи сигналов между клетками или межклеточная коммуникация, при которой клетка вырабатывает сигнал, вызывающий изменения в соседних клетках, изменяя поведение этих клеток. Сигнальные молекулы, известные как паракринные факторы, распространяются на относительно короткие расстояния (местное действие), в отличие от передачи сигналов клетками эндокринными факторами, гормонами. </w:t>
      </w:r>
    </w:p>
    <w:p w:rsidR="00686FD6" w:rsidRPr="00E76FCE" w:rsidRDefault="00686FD6" w:rsidP="00686FD6">
      <w:pPr>
        <w:ind w:firstLine="851"/>
        <w:jc w:val="both"/>
        <w:rPr>
          <w:sz w:val="28"/>
          <w:szCs w:val="28"/>
        </w:rPr>
      </w:pPr>
      <w:r w:rsidRPr="00E76FCE">
        <w:rPr>
          <w:sz w:val="28"/>
          <w:szCs w:val="28"/>
        </w:rPr>
        <w:t xml:space="preserve">Клетки, вырабатывающие паракринные факторы, секретируют их во внеклеточную среду. Затем факторы перемещаются в соседние клетки, в которых полученный градиент фактора определяет результат. Однако точное расстояние, на которое могут пройти паракринные факторы, неизвестно. Паракринная передача сигналов вызывает разнообразный набор ответов в индуцированных клетках, большинство паракринных факторов используют относительно упрощенный набор рецепторов и путей. Фактически, разные органы в организме – даже у разных используют одинаковые наборы паракринных факторов в дифференциальном развитии. </w:t>
      </w:r>
    </w:p>
    <w:p w:rsidR="00686FD6" w:rsidRPr="00E76FCE" w:rsidRDefault="00686FD6" w:rsidP="00686FD6">
      <w:pPr>
        <w:ind w:firstLine="851"/>
        <w:jc w:val="both"/>
        <w:rPr>
          <w:sz w:val="28"/>
          <w:szCs w:val="28"/>
        </w:rPr>
      </w:pPr>
      <w:r w:rsidRPr="00E76FCE">
        <w:rPr>
          <w:sz w:val="28"/>
          <w:szCs w:val="28"/>
        </w:rPr>
        <w:t xml:space="preserve">Высококонсервативные рецепторы и пути могут быть организованы в 4 семейства на основе сходных структур: </w:t>
      </w:r>
    </w:p>
    <w:p w:rsidR="00686FD6" w:rsidRPr="00E76FCE" w:rsidRDefault="00686FD6" w:rsidP="00686FD6">
      <w:pPr>
        <w:numPr>
          <w:ilvl w:val="0"/>
          <w:numId w:val="6"/>
        </w:numPr>
        <w:ind w:left="1134" w:hanging="283"/>
        <w:jc w:val="both"/>
        <w:rPr>
          <w:sz w:val="28"/>
          <w:szCs w:val="28"/>
        </w:rPr>
      </w:pPr>
      <w:r w:rsidRPr="00E76FCE">
        <w:rPr>
          <w:sz w:val="28"/>
          <w:szCs w:val="28"/>
        </w:rPr>
        <w:t xml:space="preserve">семейство фактора роста фибробластов (FGF), </w:t>
      </w:r>
    </w:p>
    <w:p w:rsidR="00686FD6" w:rsidRPr="00E76FCE" w:rsidRDefault="00686FD6" w:rsidP="00686FD6">
      <w:pPr>
        <w:numPr>
          <w:ilvl w:val="0"/>
          <w:numId w:val="6"/>
        </w:numPr>
        <w:ind w:left="1134" w:hanging="283"/>
        <w:jc w:val="both"/>
        <w:rPr>
          <w:sz w:val="28"/>
          <w:szCs w:val="28"/>
        </w:rPr>
      </w:pPr>
      <w:r w:rsidRPr="00E76FCE">
        <w:rPr>
          <w:sz w:val="28"/>
          <w:szCs w:val="28"/>
        </w:rPr>
        <w:t xml:space="preserve">семейство Hedgehog, </w:t>
      </w:r>
    </w:p>
    <w:p w:rsidR="00686FD6" w:rsidRPr="00E76FCE" w:rsidRDefault="00686FD6" w:rsidP="00686FD6">
      <w:pPr>
        <w:numPr>
          <w:ilvl w:val="0"/>
          <w:numId w:val="6"/>
        </w:numPr>
        <w:ind w:left="1134" w:hanging="283"/>
        <w:jc w:val="both"/>
        <w:rPr>
          <w:sz w:val="28"/>
          <w:szCs w:val="28"/>
        </w:rPr>
      </w:pPr>
      <w:r w:rsidRPr="00E76FCE">
        <w:rPr>
          <w:sz w:val="28"/>
          <w:szCs w:val="28"/>
        </w:rPr>
        <w:t xml:space="preserve">семейство Wnt, </w:t>
      </w:r>
    </w:p>
    <w:p w:rsidR="00686FD6" w:rsidRPr="00E76FCE" w:rsidRDefault="00686FD6" w:rsidP="00686FD6">
      <w:pPr>
        <w:numPr>
          <w:ilvl w:val="0"/>
          <w:numId w:val="6"/>
        </w:numPr>
        <w:ind w:left="1134" w:hanging="283"/>
        <w:jc w:val="both"/>
        <w:rPr>
          <w:sz w:val="28"/>
          <w:szCs w:val="28"/>
        </w:rPr>
      </w:pPr>
      <w:r w:rsidRPr="00E76FCE">
        <w:rPr>
          <w:sz w:val="28"/>
          <w:szCs w:val="28"/>
        </w:rPr>
        <w:t xml:space="preserve">суперсемейство TGF–β. </w:t>
      </w:r>
    </w:p>
    <w:p w:rsidR="00686FD6" w:rsidRPr="00E76FCE" w:rsidRDefault="00686FD6" w:rsidP="00686FD6">
      <w:pPr>
        <w:ind w:firstLine="851"/>
        <w:jc w:val="both"/>
        <w:rPr>
          <w:sz w:val="28"/>
          <w:szCs w:val="28"/>
        </w:rPr>
      </w:pPr>
      <w:r w:rsidRPr="00E76FCE">
        <w:rPr>
          <w:sz w:val="28"/>
          <w:szCs w:val="28"/>
        </w:rPr>
        <w:t xml:space="preserve">Связывание паракринного фактора с его соответствующим рецептором инициирует каскады передачи сигнала, вызывая различные ответы. </w:t>
      </w:r>
    </w:p>
    <w:p w:rsidR="00686FD6" w:rsidRPr="00E76FCE" w:rsidRDefault="00686FD6" w:rsidP="00686FD6">
      <w:pPr>
        <w:ind w:firstLine="851"/>
        <w:jc w:val="both"/>
        <w:rPr>
          <w:sz w:val="28"/>
          <w:szCs w:val="28"/>
        </w:rPr>
      </w:pPr>
      <w:r w:rsidRPr="00E76FCE">
        <w:rPr>
          <w:sz w:val="28"/>
          <w:szCs w:val="28"/>
        </w:rPr>
        <w:t xml:space="preserve">2. Эндокринное взаимодействие – это форма передачи сигнала между клетками с помощью гормонов </w:t>
      </w:r>
      <w:r w:rsidRPr="00E76FCE">
        <w:rPr>
          <w:color w:val="000000"/>
          <w:sz w:val="28"/>
          <w:szCs w:val="28"/>
        </w:rPr>
        <w:t>(др</w:t>
      </w:r>
      <w:proofErr w:type="gramStart"/>
      <w:r w:rsidRPr="00E76FCE">
        <w:rPr>
          <w:color w:val="000000"/>
          <w:sz w:val="28"/>
          <w:szCs w:val="28"/>
        </w:rPr>
        <w:t>.</w:t>
      </w:r>
      <w:r w:rsidRPr="00E76FCE">
        <w:rPr>
          <w:sz w:val="28"/>
          <w:szCs w:val="28"/>
        </w:rPr>
        <w:t>–</w:t>
      </w:r>
      <w:proofErr w:type="gramEnd"/>
      <w:r w:rsidRPr="00E76FCE">
        <w:rPr>
          <w:color w:val="000000"/>
          <w:sz w:val="28"/>
          <w:szCs w:val="28"/>
        </w:rPr>
        <w:t xml:space="preserve">греч. </w:t>
      </w:r>
      <w:r w:rsidRPr="00E76FCE">
        <w:rPr>
          <w:i/>
          <w:color w:val="000000"/>
          <w:sz w:val="28"/>
          <w:szCs w:val="28"/>
        </w:rPr>
        <w:t>ὁρμάω</w:t>
      </w:r>
      <w:r w:rsidRPr="00E76FCE">
        <w:rPr>
          <w:color w:val="000000"/>
          <w:sz w:val="28"/>
          <w:szCs w:val="28"/>
        </w:rPr>
        <w:t xml:space="preserve"> </w:t>
      </w:r>
      <w:r w:rsidRPr="00E76FCE">
        <w:rPr>
          <w:sz w:val="28"/>
          <w:szCs w:val="28"/>
        </w:rPr>
        <w:t xml:space="preserve">– </w:t>
      </w:r>
      <w:r w:rsidRPr="00E76FCE">
        <w:rPr>
          <w:color w:val="000000"/>
          <w:sz w:val="28"/>
          <w:szCs w:val="28"/>
        </w:rPr>
        <w:t xml:space="preserve">побуждаю), </w:t>
      </w:r>
      <w:r w:rsidRPr="00E76FCE">
        <w:rPr>
          <w:i/>
          <w:sz w:val="28"/>
          <w:szCs w:val="28"/>
        </w:rPr>
        <w:t xml:space="preserve">сигнальных молекул, осуществляют межклеточные взаимодействия регуляцию функций в организме. </w:t>
      </w:r>
      <w:r w:rsidRPr="00E76FCE">
        <w:rPr>
          <w:sz w:val="28"/>
          <w:szCs w:val="28"/>
        </w:rPr>
        <w:t xml:space="preserve">Гормоны определяют интенсивность синтеза белка и ДНК, размеры клеток, митотическую активность, рост; формирование клеточного </w:t>
      </w:r>
      <w:r w:rsidRPr="00E76FCE">
        <w:rPr>
          <w:sz w:val="28"/>
          <w:szCs w:val="28"/>
        </w:rPr>
        <w:lastRenderedPageBreak/>
        <w:t xml:space="preserve">фенотипа, дифференциальную активность генов, дифференцировку клеток и тканей, развитие организма; формирование пола и размножение; разные формы адаптации и поддержание гомеостаза; поведение и рассудочную деятельность. </w:t>
      </w:r>
    </w:p>
    <w:p w:rsidR="00686FD6" w:rsidRPr="00E76FCE" w:rsidRDefault="00686FD6" w:rsidP="00686FD6">
      <w:pPr>
        <w:ind w:firstLine="851"/>
        <w:jc w:val="both"/>
        <w:rPr>
          <w:sz w:val="28"/>
          <w:szCs w:val="28"/>
        </w:rPr>
      </w:pPr>
      <w:r w:rsidRPr="00E76FCE">
        <w:rPr>
          <w:sz w:val="28"/>
          <w:szCs w:val="28"/>
        </w:rPr>
        <w:t>Нарушение того или иного звена эндокринной системы может значительно изменить нормальное течение всех этих процессов, приводя к глубокой патологии, часто не совместимой с жизнью.</w:t>
      </w:r>
    </w:p>
    <w:p w:rsidR="00686FD6" w:rsidRPr="00E76FCE" w:rsidRDefault="00686FD6" w:rsidP="00686FD6">
      <w:pPr>
        <w:ind w:firstLine="851"/>
        <w:jc w:val="both"/>
        <w:rPr>
          <w:sz w:val="28"/>
          <w:szCs w:val="28"/>
        </w:rPr>
      </w:pPr>
      <w:r w:rsidRPr="00E76FCE">
        <w:rPr>
          <w:sz w:val="28"/>
          <w:szCs w:val="28"/>
        </w:rPr>
        <w:t xml:space="preserve">Для эндокринного взаимодействия посредством гормонов характерны следующие свойства: </w:t>
      </w:r>
    </w:p>
    <w:p w:rsidR="00686FD6" w:rsidRPr="00E76FCE" w:rsidRDefault="00686FD6" w:rsidP="00686FD6">
      <w:pPr>
        <w:shd w:val="clear" w:color="auto" w:fill="FFFFFF"/>
        <w:tabs>
          <w:tab w:val="left" w:pos="284"/>
          <w:tab w:val="left" w:pos="851"/>
        </w:tabs>
        <w:ind w:firstLine="851"/>
        <w:jc w:val="both"/>
        <w:rPr>
          <w:sz w:val="28"/>
          <w:szCs w:val="28"/>
        </w:rPr>
      </w:pPr>
      <w:r w:rsidRPr="00E76FCE">
        <w:rPr>
          <w:i/>
          <w:sz w:val="28"/>
          <w:szCs w:val="28"/>
        </w:rPr>
        <w:t>–</w:t>
      </w:r>
      <w:r w:rsidRPr="00E76FCE">
        <w:rPr>
          <w:sz w:val="28"/>
          <w:szCs w:val="28"/>
        </w:rPr>
        <w:t xml:space="preserve"> сигнальные свойства гормона определяются химическим строением его молекулы;</w:t>
      </w:r>
    </w:p>
    <w:p w:rsidR="00686FD6" w:rsidRPr="00E76FCE" w:rsidRDefault="00686FD6" w:rsidP="00686FD6">
      <w:pPr>
        <w:shd w:val="clear" w:color="auto" w:fill="FFFFFF"/>
        <w:tabs>
          <w:tab w:val="left" w:pos="284"/>
          <w:tab w:val="left" w:pos="851"/>
        </w:tabs>
        <w:ind w:firstLine="851"/>
        <w:jc w:val="both"/>
        <w:rPr>
          <w:sz w:val="28"/>
          <w:szCs w:val="28"/>
        </w:rPr>
      </w:pPr>
      <w:r w:rsidRPr="00E76FCE">
        <w:rPr>
          <w:i/>
          <w:sz w:val="28"/>
          <w:szCs w:val="28"/>
        </w:rPr>
        <w:t>–</w:t>
      </w:r>
      <w:r w:rsidRPr="00E76FCE">
        <w:rPr>
          <w:sz w:val="28"/>
          <w:szCs w:val="28"/>
        </w:rPr>
        <w:t xml:space="preserve"> гуморальный сигнал распространяется с током крови по всему организму;</w:t>
      </w:r>
    </w:p>
    <w:p w:rsidR="00686FD6" w:rsidRPr="00E76FCE" w:rsidRDefault="00686FD6" w:rsidP="00686FD6">
      <w:pPr>
        <w:shd w:val="clear" w:color="auto" w:fill="FFFFFF"/>
        <w:tabs>
          <w:tab w:val="left" w:pos="284"/>
          <w:tab w:val="left" w:pos="851"/>
        </w:tabs>
        <w:ind w:firstLine="851"/>
        <w:jc w:val="both"/>
        <w:rPr>
          <w:sz w:val="28"/>
          <w:szCs w:val="28"/>
        </w:rPr>
      </w:pPr>
      <w:r w:rsidRPr="00E76FCE">
        <w:rPr>
          <w:i/>
          <w:sz w:val="28"/>
          <w:szCs w:val="28"/>
        </w:rPr>
        <w:t>–</w:t>
      </w:r>
      <w:r w:rsidRPr="00E76FCE">
        <w:rPr>
          <w:sz w:val="28"/>
          <w:szCs w:val="28"/>
        </w:rPr>
        <w:t xml:space="preserve"> реакция на действие гормонов зависит от наличия в клетке–мишени молекулярных рецепторов;</w:t>
      </w:r>
    </w:p>
    <w:p w:rsidR="00686FD6" w:rsidRPr="00E76FCE" w:rsidRDefault="00686FD6" w:rsidP="00686FD6">
      <w:pPr>
        <w:ind w:firstLine="851"/>
        <w:jc w:val="both"/>
        <w:rPr>
          <w:sz w:val="28"/>
          <w:szCs w:val="28"/>
        </w:rPr>
      </w:pPr>
      <w:r w:rsidRPr="00E76FCE">
        <w:rPr>
          <w:i/>
          <w:sz w:val="28"/>
          <w:szCs w:val="28"/>
        </w:rPr>
        <w:t>–</w:t>
      </w:r>
      <w:r w:rsidRPr="00E76FCE">
        <w:rPr>
          <w:sz w:val="28"/>
          <w:szCs w:val="28"/>
        </w:rPr>
        <w:t xml:space="preserve"> физиологический эффект вызывают минимальные количества гормона; </w:t>
      </w:r>
    </w:p>
    <w:p w:rsidR="00686FD6" w:rsidRPr="00E76FCE" w:rsidRDefault="00686FD6" w:rsidP="00686FD6">
      <w:pPr>
        <w:shd w:val="clear" w:color="auto" w:fill="FFFFFF"/>
        <w:tabs>
          <w:tab w:val="left" w:pos="284"/>
          <w:tab w:val="left" w:pos="851"/>
        </w:tabs>
        <w:ind w:firstLine="851"/>
        <w:jc w:val="both"/>
        <w:rPr>
          <w:sz w:val="28"/>
          <w:szCs w:val="28"/>
        </w:rPr>
      </w:pPr>
      <w:r w:rsidRPr="00E76FCE">
        <w:rPr>
          <w:i/>
          <w:sz w:val="28"/>
          <w:szCs w:val="28"/>
        </w:rPr>
        <w:t>–</w:t>
      </w:r>
      <w:r w:rsidRPr="00E76FCE">
        <w:rPr>
          <w:sz w:val="28"/>
          <w:szCs w:val="28"/>
        </w:rPr>
        <w:t xml:space="preserve"> гормоны неустойчивы и быстро разрушаются.</w:t>
      </w:r>
    </w:p>
    <w:p w:rsidR="00686FD6" w:rsidRPr="00E76FCE" w:rsidRDefault="00686FD6" w:rsidP="00686FD6">
      <w:pPr>
        <w:numPr>
          <w:ilvl w:val="0"/>
          <w:numId w:val="9"/>
        </w:numPr>
        <w:tabs>
          <w:tab w:val="left" w:pos="1276"/>
        </w:tabs>
        <w:ind w:left="0" w:firstLine="851"/>
        <w:jc w:val="both"/>
        <w:rPr>
          <w:sz w:val="28"/>
          <w:szCs w:val="28"/>
        </w:rPr>
      </w:pPr>
      <w:r w:rsidRPr="00E76FCE">
        <w:rPr>
          <w:sz w:val="28"/>
          <w:szCs w:val="28"/>
        </w:rPr>
        <w:t>Синаптическое взаимодействие (синаптическая передача сигнала) – это взаимодействие нейронов, при котором происходит нейрохимическая передача (или трансмиссия) сигналов. Этот процесс происходит в синапсах и обеспечивается нейромедиаторами, которые перемещаются между соседними нейронами и переносят сигналы.</w:t>
      </w:r>
    </w:p>
    <w:p w:rsidR="00686FD6" w:rsidRPr="00E76FCE" w:rsidRDefault="00686FD6" w:rsidP="00686FD6">
      <w:pPr>
        <w:pStyle w:val="aa"/>
        <w:shd w:val="clear" w:color="auto" w:fill="FFFFFF"/>
        <w:tabs>
          <w:tab w:val="left" w:pos="284"/>
          <w:tab w:val="left" w:pos="851"/>
          <w:tab w:val="left" w:pos="1134"/>
        </w:tabs>
        <w:spacing w:after="0" w:line="240" w:lineRule="auto"/>
        <w:ind w:left="0" w:firstLine="851"/>
        <w:jc w:val="both"/>
        <w:rPr>
          <w:rFonts w:ascii="Times New Roman" w:eastAsia="Times New Roman" w:hAnsi="Times New Roman"/>
          <w:sz w:val="28"/>
          <w:szCs w:val="28"/>
        </w:rPr>
      </w:pPr>
      <w:r w:rsidRPr="00E76FCE">
        <w:rPr>
          <w:rFonts w:ascii="Times New Roman" w:eastAsia="Times New Roman" w:hAnsi="Times New Roman"/>
          <w:sz w:val="28"/>
          <w:szCs w:val="28"/>
        </w:rPr>
        <w:t xml:space="preserve">Гуморальный механизм является эволюционно более ранним по сравнению с нервным механизмом регуляции. Он связан с регуляцией тех функций и процессов в организме, которые не находятся под полным контролем нервной системы. К таким процессам можно отнести деление и последующую клеточную дифференцировку. Основными процессами, находящимися под гуморальным (гормональным) контролем являются: клеточная дифференцировка, регуляция баланса продуктов обмена (глюкозы, АТФ, ГТФ.), макро– и микроэлементов (например, Са, </w:t>
      </w:r>
      <w:proofErr w:type="gramStart"/>
      <w:r w:rsidRPr="00E76FCE">
        <w:rPr>
          <w:rFonts w:ascii="Times New Roman" w:eastAsia="Times New Roman" w:hAnsi="Times New Roman"/>
          <w:sz w:val="28"/>
          <w:szCs w:val="28"/>
        </w:rPr>
        <w:t>Р</w:t>
      </w:r>
      <w:proofErr w:type="gramEnd"/>
      <w:r w:rsidRPr="00E76FCE">
        <w:rPr>
          <w:rFonts w:ascii="Times New Roman" w:eastAsia="Times New Roman" w:hAnsi="Times New Roman"/>
          <w:sz w:val="28"/>
          <w:szCs w:val="28"/>
        </w:rPr>
        <w:t xml:space="preserve">, </w:t>
      </w:r>
      <w:r w:rsidRPr="00E76FCE">
        <w:rPr>
          <w:rFonts w:ascii="Times New Roman" w:eastAsia="Times New Roman" w:hAnsi="Times New Roman"/>
          <w:sz w:val="28"/>
          <w:szCs w:val="28"/>
          <w:lang w:val="en-US"/>
        </w:rPr>
        <w:t>I</w:t>
      </w:r>
      <w:r w:rsidRPr="00E76FCE">
        <w:rPr>
          <w:rFonts w:ascii="Times New Roman" w:eastAsia="Times New Roman" w:hAnsi="Times New Roman"/>
          <w:sz w:val="28"/>
          <w:szCs w:val="28"/>
        </w:rPr>
        <w:t xml:space="preserve"> и т. д.), рост и развитие организма, контроль репродуктивной функции и формирование полового поведения. </w:t>
      </w:r>
    </w:p>
    <w:p w:rsidR="00686FD6" w:rsidRPr="00E76FCE" w:rsidRDefault="00686FD6" w:rsidP="00686FD6">
      <w:pPr>
        <w:pStyle w:val="aa"/>
        <w:shd w:val="clear" w:color="auto" w:fill="FFFFFF"/>
        <w:tabs>
          <w:tab w:val="left" w:pos="0"/>
          <w:tab w:val="left" w:pos="142"/>
          <w:tab w:val="left" w:pos="284"/>
          <w:tab w:val="left" w:pos="1134"/>
        </w:tabs>
        <w:spacing w:after="0" w:line="240" w:lineRule="auto"/>
        <w:ind w:left="0" w:firstLine="851"/>
        <w:jc w:val="both"/>
        <w:rPr>
          <w:rFonts w:ascii="Times New Roman" w:eastAsia="Times New Roman" w:hAnsi="Times New Roman"/>
          <w:sz w:val="28"/>
          <w:szCs w:val="28"/>
        </w:rPr>
      </w:pPr>
      <w:r w:rsidRPr="00E76FCE">
        <w:rPr>
          <w:rFonts w:ascii="Times New Roman" w:eastAsia="Times New Roman" w:hAnsi="Times New Roman"/>
          <w:sz w:val="28"/>
          <w:szCs w:val="28"/>
        </w:rPr>
        <w:t>Эволюция система межклеточной коммуникация шла в 3–х направлениях:</w:t>
      </w:r>
    </w:p>
    <w:p w:rsidR="00686FD6" w:rsidRPr="00E76FCE" w:rsidRDefault="00686FD6" w:rsidP="00686FD6">
      <w:pPr>
        <w:pStyle w:val="a5"/>
        <w:tabs>
          <w:tab w:val="left" w:pos="1134"/>
        </w:tabs>
        <w:spacing w:before="0" w:beforeAutospacing="0" w:after="0" w:afterAutospacing="0"/>
        <w:ind w:firstLine="851"/>
        <w:jc w:val="both"/>
        <w:rPr>
          <w:sz w:val="28"/>
          <w:szCs w:val="28"/>
        </w:rPr>
      </w:pPr>
      <w:r w:rsidRPr="00E76FCE">
        <w:rPr>
          <w:sz w:val="28"/>
          <w:szCs w:val="28"/>
        </w:rPr>
        <w:t xml:space="preserve">1. Переход от внутриклеточного уровня регуляции к </w:t>
      </w:r>
      <w:proofErr w:type="gramStart"/>
      <w:r w:rsidRPr="00E76FCE">
        <w:rPr>
          <w:sz w:val="28"/>
          <w:szCs w:val="28"/>
        </w:rPr>
        <w:t>тканевому</w:t>
      </w:r>
      <w:proofErr w:type="gramEnd"/>
      <w:r w:rsidRPr="00E76FCE">
        <w:rPr>
          <w:sz w:val="28"/>
          <w:szCs w:val="28"/>
        </w:rPr>
        <w:t xml:space="preserve">, органному, организменному. </w:t>
      </w:r>
    </w:p>
    <w:p w:rsidR="00686FD6" w:rsidRPr="00E76FCE" w:rsidRDefault="00686FD6" w:rsidP="00686FD6">
      <w:pPr>
        <w:pStyle w:val="a5"/>
        <w:tabs>
          <w:tab w:val="left" w:pos="1134"/>
        </w:tabs>
        <w:spacing w:before="0" w:beforeAutospacing="0" w:after="0" w:afterAutospacing="0"/>
        <w:ind w:firstLine="851"/>
        <w:jc w:val="both"/>
        <w:rPr>
          <w:sz w:val="28"/>
          <w:szCs w:val="28"/>
        </w:rPr>
      </w:pPr>
      <w:r w:rsidRPr="00E76FCE">
        <w:rPr>
          <w:sz w:val="28"/>
          <w:szCs w:val="28"/>
        </w:rPr>
        <w:t xml:space="preserve">2. Появление желез внутренней секреции, специализированных секреторных клеток из нервной ткани и других тканей. </w:t>
      </w:r>
    </w:p>
    <w:p w:rsidR="00686FD6" w:rsidRPr="00E76FCE" w:rsidRDefault="00686FD6" w:rsidP="00686FD6">
      <w:pPr>
        <w:pStyle w:val="a5"/>
        <w:tabs>
          <w:tab w:val="left" w:pos="1134"/>
        </w:tabs>
        <w:spacing w:before="0" w:beforeAutospacing="0" w:after="0" w:afterAutospacing="0"/>
        <w:ind w:firstLine="851"/>
        <w:jc w:val="both"/>
        <w:rPr>
          <w:sz w:val="28"/>
          <w:szCs w:val="28"/>
        </w:rPr>
      </w:pPr>
      <w:r w:rsidRPr="00E76FCE">
        <w:rPr>
          <w:sz w:val="28"/>
          <w:szCs w:val="28"/>
        </w:rPr>
        <w:t>3. Повышение уровня интеграции гуморальной регуляции, создание строгой иерархии в функции эндокринной системы.</w:t>
      </w:r>
    </w:p>
    <w:p w:rsidR="00686FD6" w:rsidRPr="00E76FCE" w:rsidRDefault="00686FD6" w:rsidP="00686FD6">
      <w:pPr>
        <w:pStyle w:val="a5"/>
        <w:spacing w:before="0" w:beforeAutospacing="0" w:after="0" w:afterAutospacing="0"/>
        <w:ind w:firstLine="851"/>
        <w:jc w:val="both"/>
        <w:rPr>
          <w:i/>
          <w:iCs/>
          <w:sz w:val="28"/>
          <w:szCs w:val="28"/>
        </w:rPr>
      </w:pPr>
      <w:r w:rsidRPr="00E76FCE">
        <w:rPr>
          <w:sz w:val="28"/>
          <w:szCs w:val="28"/>
        </w:rPr>
        <w:t xml:space="preserve">Впервые эндокринные железы в филогенезе формируются у </w:t>
      </w:r>
      <w:r w:rsidRPr="00E76FCE">
        <w:rPr>
          <w:bCs/>
          <w:sz w:val="28"/>
          <w:szCs w:val="28"/>
        </w:rPr>
        <w:t>кольчатых червей и членистоногих</w:t>
      </w:r>
      <w:r w:rsidRPr="00E76FCE">
        <w:rPr>
          <w:i/>
          <w:iCs/>
          <w:sz w:val="28"/>
          <w:szCs w:val="28"/>
        </w:rPr>
        <w:t>.</w:t>
      </w:r>
    </w:p>
    <w:p w:rsidR="00686FD6" w:rsidRPr="00E76FCE" w:rsidRDefault="00686FD6" w:rsidP="00686FD6">
      <w:pPr>
        <w:pStyle w:val="a5"/>
        <w:spacing w:before="0" w:beforeAutospacing="0" w:after="0" w:afterAutospacing="0"/>
        <w:ind w:firstLine="851"/>
        <w:jc w:val="both"/>
        <w:rPr>
          <w:sz w:val="28"/>
          <w:szCs w:val="28"/>
        </w:rPr>
      </w:pPr>
      <w:r w:rsidRPr="00E76FCE">
        <w:rPr>
          <w:sz w:val="28"/>
          <w:szCs w:val="28"/>
        </w:rPr>
        <w:lastRenderedPageBreak/>
        <w:t>Сравнительно–физиологические исследования показали, что признаков эволюционного усложнения элементарных механизмов, лежащих в основе электрической возбудимости нервной клетки, не существует. Новыми являются различные вспомогательные механизмы, способствующие более эффективному использованию уже имеющихся основных, например появление миелиновой оболочки и системы перехватов Ранвье.</w:t>
      </w:r>
    </w:p>
    <w:p w:rsidR="00686FD6" w:rsidRPr="00E76FCE" w:rsidRDefault="00686FD6" w:rsidP="00686FD6">
      <w:pPr>
        <w:pStyle w:val="a5"/>
        <w:spacing w:before="0" w:beforeAutospacing="0" w:after="0" w:afterAutospacing="0"/>
        <w:ind w:firstLine="851"/>
        <w:jc w:val="both"/>
        <w:rPr>
          <w:sz w:val="28"/>
          <w:szCs w:val="28"/>
        </w:rPr>
      </w:pPr>
      <w:r w:rsidRPr="00E76FCE">
        <w:rPr>
          <w:sz w:val="28"/>
          <w:szCs w:val="28"/>
        </w:rPr>
        <w:t xml:space="preserve">Даже по отношению к организмам, обладающим самой простой, в сравнении с высокоорганизованными животными, нервной системой, несправедливо говорить о малой степени медиаторной специфичности их нервных клеток. Использование в качестве сигнальных молекул разных веществ характерно даже </w:t>
      </w:r>
      <w:proofErr w:type="gramStart"/>
      <w:r w:rsidRPr="00E76FCE">
        <w:rPr>
          <w:sz w:val="28"/>
          <w:szCs w:val="28"/>
        </w:rPr>
        <w:t>для</w:t>
      </w:r>
      <w:proofErr w:type="gramEnd"/>
      <w:r w:rsidRPr="00E76FCE">
        <w:rPr>
          <w:sz w:val="28"/>
          <w:szCs w:val="28"/>
        </w:rPr>
        <w:t xml:space="preserve"> кишечнополостных. </w:t>
      </w:r>
    </w:p>
    <w:p w:rsidR="00DB6033" w:rsidRPr="00E76FCE" w:rsidRDefault="00686FD6" w:rsidP="00686FD6">
      <w:pPr>
        <w:jc w:val="both"/>
        <w:rPr>
          <w:b/>
          <w:bCs/>
          <w:sz w:val="28"/>
          <w:szCs w:val="28"/>
        </w:rPr>
      </w:pPr>
      <w:r w:rsidRPr="00E76FCE">
        <w:rPr>
          <w:sz w:val="28"/>
          <w:szCs w:val="28"/>
        </w:rPr>
        <w:t xml:space="preserve">Тем не менее, в ходе эволюции происходит перекомбинация элементарных механизмов, обусловливающих процессы межклеточной коммуникации. У высших позвоночных и беспозвоночных животных уменьшается доля пептидергических нейронов и наблюдается экспансия нейронов, использующих низкомолекулярные соединения в качестве нейромедиатора. У представителей животного мира, находящихся на более высокой ступени эволюционной лестницы, происходит замена электрических и электрохимических синапсов </w:t>
      </w:r>
      <w:proofErr w:type="gramStart"/>
      <w:r w:rsidRPr="00E76FCE">
        <w:rPr>
          <w:sz w:val="28"/>
          <w:szCs w:val="28"/>
        </w:rPr>
        <w:t>на</w:t>
      </w:r>
      <w:proofErr w:type="gramEnd"/>
      <w:r w:rsidRPr="00E76FCE">
        <w:rPr>
          <w:sz w:val="28"/>
          <w:szCs w:val="28"/>
        </w:rPr>
        <w:t xml:space="preserve"> химические сипансы.</w:t>
      </w:r>
      <w:r w:rsidR="00DB6033" w:rsidRPr="00E76FCE">
        <w:rPr>
          <w:b/>
          <w:bCs/>
          <w:sz w:val="28"/>
          <w:szCs w:val="28"/>
        </w:rPr>
        <w:br w:type="page"/>
      </w:r>
    </w:p>
    <w:p w:rsidR="00DB6033" w:rsidRPr="00E76FCE" w:rsidRDefault="00DB6033" w:rsidP="00DB6033">
      <w:pPr>
        <w:jc w:val="center"/>
        <w:rPr>
          <w:bCs/>
          <w:sz w:val="28"/>
          <w:szCs w:val="28"/>
        </w:rPr>
      </w:pPr>
      <w:r w:rsidRPr="00E76FCE">
        <w:rPr>
          <w:bCs/>
          <w:sz w:val="28"/>
          <w:szCs w:val="28"/>
        </w:rPr>
        <w:lastRenderedPageBreak/>
        <w:t xml:space="preserve">Лекция </w:t>
      </w:r>
      <w:r w:rsidR="004E1A07" w:rsidRPr="00E76FCE">
        <w:rPr>
          <w:bCs/>
          <w:sz w:val="28"/>
          <w:szCs w:val="28"/>
        </w:rPr>
        <w:t>2</w:t>
      </w:r>
    </w:p>
    <w:p w:rsidR="00DB6033" w:rsidRPr="00E76FCE" w:rsidRDefault="00DB6033" w:rsidP="00DB6033">
      <w:pPr>
        <w:jc w:val="center"/>
        <w:rPr>
          <w:b/>
          <w:bCs/>
          <w:sz w:val="28"/>
          <w:szCs w:val="28"/>
        </w:rPr>
      </w:pPr>
    </w:p>
    <w:p w:rsidR="00DB6033" w:rsidRPr="00E76FCE" w:rsidRDefault="00DB6033" w:rsidP="00DB6033">
      <w:pPr>
        <w:jc w:val="center"/>
        <w:rPr>
          <w:b/>
          <w:caps/>
          <w:sz w:val="28"/>
          <w:szCs w:val="28"/>
        </w:rPr>
      </w:pPr>
      <w:r w:rsidRPr="00E76FCE">
        <w:rPr>
          <w:b/>
          <w:caps/>
          <w:sz w:val="28"/>
          <w:szCs w:val="28"/>
        </w:rPr>
        <w:t>БИОЛОГИЧЕСКИЕ МЕМБРАНЫ</w:t>
      </w:r>
    </w:p>
    <w:p w:rsidR="00DB6033" w:rsidRPr="00E76FCE" w:rsidRDefault="00DB6033" w:rsidP="00DB6033">
      <w:pPr>
        <w:jc w:val="center"/>
        <w:rPr>
          <w:b/>
          <w:color w:val="000000"/>
          <w:sz w:val="28"/>
          <w:szCs w:val="28"/>
        </w:rPr>
      </w:pPr>
    </w:p>
    <w:p w:rsidR="00DB6033" w:rsidRPr="00E76FCE" w:rsidRDefault="00DB6033" w:rsidP="00DB6033">
      <w:pPr>
        <w:ind w:firstLine="851"/>
        <w:jc w:val="both"/>
        <w:rPr>
          <w:sz w:val="28"/>
          <w:szCs w:val="28"/>
        </w:rPr>
      </w:pPr>
      <w:r w:rsidRPr="00E76FCE">
        <w:rPr>
          <w:iCs/>
          <w:sz w:val="28"/>
          <w:szCs w:val="28"/>
        </w:rPr>
        <w:t>Биологическая мембрана</w:t>
      </w:r>
      <w:r w:rsidRPr="00E76FCE">
        <w:rPr>
          <w:sz w:val="28"/>
          <w:szCs w:val="28"/>
        </w:rPr>
        <w:t xml:space="preserve"> – это </w:t>
      </w:r>
      <w:proofErr w:type="gramStart"/>
      <w:r w:rsidRPr="00E76FCE">
        <w:rPr>
          <w:sz w:val="28"/>
          <w:szCs w:val="28"/>
        </w:rPr>
        <w:t>липо-протеиновый</w:t>
      </w:r>
      <w:proofErr w:type="gramEnd"/>
      <w:r w:rsidRPr="00E76FCE">
        <w:rPr>
          <w:sz w:val="28"/>
          <w:szCs w:val="28"/>
        </w:rPr>
        <w:t xml:space="preserve"> комплекс, который ограничивает цитоплазму от окружающей среды и формирует оболочки всех органоидов клетки. Общей чертой всех мембран клетки, внешней плазматической мембраны и всех внутриклеточных мембран и мембранных органоидов то, что они представляют собой тонкие (6 - 10 нм) пласты липопротеидной природы, замкнутые сами на себя. В клетке нет открытых мембран со свободными концами. </w:t>
      </w:r>
    </w:p>
    <w:p w:rsidR="00DB6033" w:rsidRPr="00E76FCE" w:rsidRDefault="00DB6033" w:rsidP="00DB6033">
      <w:pPr>
        <w:ind w:firstLine="851"/>
        <w:jc w:val="both"/>
        <w:rPr>
          <w:sz w:val="28"/>
          <w:szCs w:val="28"/>
        </w:rPr>
      </w:pPr>
      <w:r w:rsidRPr="00E76FCE">
        <w:rPr>
          <w:sz w:val="28"/>
          <w:szCs w:val="28"/>
        </w:rPr>
        <w:t>Мембраны клетки всегда ограничивают полости или участки, закрывая их со всех сторон и тем самым отделяя содержимое таких полостей от окружающей их среды. Эти общие морфологические свойства клеточных мембран определяются их химическим составом и их липопротеидной природой:</w:t>
      </w:r>
    </w:p>
    <w:p w:rsidR="00DB6033" w:rsidRPr="00E76FCE" w:rsidRDefault="00DB6033" w:rsidP="00DB6033">
      <w:pPr>
        <w:autoSpaceDE w:val="0"/>
        <w:autoSpaceDN w:val="0"/>
        <w:adjustRightInd w:val="0"/>
        <w:ind w:firstLine="851"/>
        <w:jc w:val="both"/>
        <w:rPr>
          <w:sz w:val="28"/>
          <w:szCs w:val="28"/>
        </w:rPr>
      </w:pPr>
      <w:r w:rsidRPr="00E76FCE">
        <w:rPr>
          <w:sz w:val="28"/>
          <w:szCs w:val="28"/>
        </w:rPr>
        <w:t>– их структурную основу составляет двойной слой липидов;</w:t>
      </w:r>
    </w:p>
    <w:p w:rsidR="00DB6033" w:rsidRPr="00E76FCE" w:rsidRDefault="00DB6033" w:rsidP="00DB6033">
      <w:pPr>
        <w:autoSpaceDE w:val="0"/>
        <w:autoSpaceDN w:val="0"/>
        <w:adjustRightInd w:val="0"/>
        <w:ind w:firstLine="851"/>
        <w:jc w:val="both"/>
        <w:rPr>
          <w:sz w:val="28"/>
          <w:szCs w:val="28"/>
        </w:rPr>
      </w:pPr>
      <w:r w:rsidRPr="00E76FCE">
        <w:rPr>
          <w:sz w:val="28"/>
          <w:szCs w:val="28"/>
        </w:rPr>
        <w:t>– в плоскости липидных слоев расположены белковые молекулы;</w:t>
      </w:r>
    </w:p>
    <w:p w:rsidR="00DB6033" w:rsidRPr="00E76FCE" w:rsidRDefault="00DB6033" w:rsidP="00DB6033">
      <w:pPr>
        <w:autoSpaceDE w:val="0"/>
        <w:autoSpaceDN w:val="0"/>
        <w:adjustRightInd w:val="0"/>
        <w:ind w:firstLine="851"/>
        <w:jc w:val="both"/>
        <w:rPr>
          <w:sz w:val="28"/>
          <w:szCs w:val="28"/>
        </w:rPr>
      </w:pPr>
      <w:proofErr w:type="gramStart"/>
      <w:r w:rsidRPr="00E76FCE">
        <w:rPr>
          <w:sz w:val="28"/>
          <w:szCs w:val="28"/>
        </w:rPr>
        <w:t>– асимметрично расположены в плоскости мембран;</w:t>
      </w:r>
      <w:proofErr w:type="gramEnd"/>
    </w:p>
    <w:p w:rsidR="00DB6033" w:rsidRPr="00E76FCE" w:rsidRDefault="00DB6033" w:rsidP="00DB6033">
      <w:pPr>
        <w:autoSpaceDE w:val="0"/>
        <w:autoSpaceDN w:val="0"/>
        <w:adjustRightInd w:val="0"/>
        <w:ind w:firstLine="851"/>
        <w:jc w:val="both"/>
        <w:rPr>
          <w:sz w:val="28"/>
          <w:szCs w:val="28"/>
        </w:rPr>
      </w:pPr>
      <w:r w:rsidRPr="00E76FCE">
        <w:rPr>
          <w:sz w:val="28"/>
          <w:szCs w:val="28"/>
        </w:rPr>
        <w:t>– мембраны изменчивы в зависимости от функционального состояния;</w:t>
      </w:r>
    </w:p>
    <w:p w:rsidR="00DB6033" w:rsidRPr="00E76FCE" w:rsidRDefault="00DB6033" w:rsidP="00DB6033">
      <w:pPr>
        <w:autoSpaceDE w:val="0"/>
        <w:autoSpaceDN w:val="0"/>
        <w:adjustRightInd w:val="0"/>
        <w:ind w:firstLine="851"/>
        <w:jc w:val="both"/>
        <w:rPr>
          <w:sz w:val="28"/>
          <w:szCs w:val="28"/>
        </w:rPr>
      </w:pPr>
      <w:r w:rsidRPr="00E76FCE">
        <w:rPr>
          <w:sz w:val="28"/>
          <w:szCs w:val="28"/>
        </w:rPr>
        <w:t>– мембраны ассоциированы с цитоплазматическими белками, микрофиламентами и микротрубочками посредством специальных белков;</w:t>
      </w:r>
    </w:p>
    <w:p w:rsidR="00DB6033" w:rsidRPr="00E76FCE" w:rsidRDefault="00DB6033" w:rsidP="00DB6033">
      <w:pPr>
        <w:autoSpaceDE w:val="0"/>
        <w:autoSpaceDN w:val="0"/>
        <w:adjustRightInd w:val="0"/>
        <w:ind w:firstLine="851"/>
        <w:jc w:val="both"/>
        <w:rPr>
          <w:sz w:val="28"/>
          <w:szCs w:val="28"/>
        </w:rPr>
      </w:pPr>
      <w:r w:rsidRPr="00E76FCE">
        <w:rPr>
          <w:sz w:val="28"/>
          <w:szCs w:val="28"/>
        </w:rPr>
        <w:t>– рост мембран происходит путем расширения их поверхности за счет включения нового материала в виде готовых замкнутых пузырьков (везикул);</w:t>
      </w:r>
    </w:p>
    <w:p w:rsidR="00DB6033" w:rsidRPr="00E76FCE" w:rsidRDefault="00DB6033" w:rsidP="00DB6033">
      <w:pPr>
        <w:autoSpaceDE w:val="0"/>
        <w:autoSpaceDN w:val="0"/>
        <w:adjustRightInd w:val="0"/>
        <w:ind w:firstLine="851"/>
        <w:jc w:val="both"/>
        <w:rPr>
          <w:sz w:val="28"/>
          <w:szCs w:val="28"/>
        </w:rPr>
      </w:pPr>
      <w:r w:rsidRPr="00E76FCE">
        <w:rPr>
          <w:sz w:val="28"/>
          <w:szCs w:val="28"/>
        </w:rPr>
        <w:t>– синтез компонентов и сборка цитоплазматиче6ских мембран происходят за счет активности гранулярного эндоплазматического ретикулума.</w:t>
      </w:r>
    </w:p>
    <w:p w:rsidR="00DB6033" w:rsidRPr="00E76FCE" w:rsidRDefault="00DB6033" w:rsidP="00DB6033">
      <w:pPr>
        <w:autoSpaceDE w:val="0"/>
        <w:autoSpaceDN w:val="0"/>
        <w:adjustRightInd w:val="0"/>
        <w:ind w:firstLine="851"/>
        <w:jc w:val="both"/>
        <w:rPr>
          <w:rFonts w:eastAsia="TimesNewRoman"/>
          <w:color w:val="000000"/>
          <w:sz w:val="28"/>
          <w:szCs w:val="28"/>
        </w:rPr>
      </w:pPr>
      <w:r w:rsidRPr="00E76FCE">
        <w:rPr>
          <w:rFonts w:eastAsia="TimesNewRoman"/>
          <w:color w:val="000000"/>
          <w:sz w:val="28"/>
          <w:szCs w:val="28"/>
        </w:rPr>
        <w:t xml:space="preserve">Плазматическая мембрана – наиболее постоянная, универсальная для всех клеток субсистема поверхностного аппарата, обязательный компонент любой клетки. По химическому составу мембрана представляет собой белково-липидное образование с приблизительно равным весовым соотношением данных компонентов. Структурную основу мембран составляют молекулы липидов, в непрерывный бислой которых включены отдельные белковые молекулы (рисунок 4). Основу билипидного слоя составляют фосфолипиды (65–80 % всех липидов). В состав липидного слоя эукариот входят гликолипиды и стерины. </w:t>
      </w:r>
    </w:p>
    <w:p w:rsidR="00DB6033" w:rsidRPr="00E76FCE" w:rsidRDefault="00DB6033" w:rsidP="00DB6033">
      <w:pPr>
        <w:autoSpaceDE w:val="0"/>
        <w:autoSpaceDN w:val="0"/>
        <w:adjustRightInd w:val="0"/>
        <w:ind w:firstLine="851"/>
        <w:jc w:val="both"/>
        <w:rPr>
          <w:rFonts w:eastAsia="TimesNewRoman"/>
          <w:color w:val="000000"/>
          <w:sz w:val="28"/>
          <w:szCs w:val="28"/>
        </w:rPr>
      </w:pPr>
      <w:r w:rsidRPr="00E76FCE">
        <w:rPr>
          <w:rFonts w:eastAsia="TimesNewRoman"/>
          <w:color w:val="000000"/>
          <w:sz w:val="28"/>
          <w:szCs w:val="28"/>
        </w:rPr>
        <w:t xml:space="preserve">В отличие от плазматической мембраны животной клетки для плазмалеммы растений, характерна высокая вариабельность их состава в зависимости от вида растения, органа и ткани. </w:t>
      </w:r>
      <w:r w:rsidRPr="00E76FCE">
        <w:rPr>
          <w:rFonts w:eastAsia="TimesNewRoman"/>
          <w:bCs/>
          <w:color w:val="FFFFFF"/>
          <w:sz w:val="28"/>
          <w:szCs w:val="28"/>
        </w:rPr>
        <w:t xml:space="preserve"> </w:t>
      </w:r>
      <w:r w:rsidRPr="00E76FCE">
        <w:rPr>
          <w:rFonts w:eastAsia="TimesNewRoman"/>
          <w:color w:val="000000"/>
          <w:sz w:val="28"/>
          <w:szCs w:val="28"/>
        </w:rPr>
        <w:t>Липиды достаточно активно перемещаются в пределах своего монослоя, но возможны и их переходы из одного монослоя в другой. Такой переход называется «флип-флоп» и осуществляется флипазой. Липидный состав различных клеточных мембран представлен в таблице 3.</w:t>
      </w:r>
    </w:p>
    <w:p w:rsidR="00DB6033" w:rsidRPr="004A0812" w:rsidRDefault="00DB6033" w:rsidP="007F5D91">
      <w:pPr>
        <w:autoSpaceDE w:val="0"/>
        <w:autoSpaceDN w:val="0"/>
        <w:adjustRightInd w:val="0"/>
        <w:ind w:firstLine="851"/>
        <w:jc w:val="both"/>
        <w:rPr>
          <w:rFonts w:eastAsia="TimesNewRoman"/>
          <w:color w:val="000000"/>
          <w:sz w:val="28"/>
          <w:szCs w:val="28"/>
        </w:rPr>
      </w:pPr>
      <w:r w:rsidRPr="004A0812">
        <w:rPr>
          <w:rFonts w:eastAsia="TimesNewRoman"/>
          <w:color w:val="000000"/>
          <w:sz w:val="28"/>
          <w:szCs w:val="28"/>
        </w:rPr>
        <w:lastRenderedPageBreak/>
        <w:t xml:space="preserve">Таблица 1 – Липидный состав различных клеточных мембран </w:t>
      </w:r>
    </w:p>
    <w:p w:rsidR="00DB6033" w:rsidRPr="00E76FCE" w:rsidRDefault="00DB6033" w:rsidP="00DB6033">
      <w:pPr>
        <w:autoSpaceDE w:val="0"/>
        <w:autoSpaceDN w:val="0"/>
        <w:adjustRightInd w:val="0"/>
        <w:ind w:firstLine="851"/>
        <w:jc w:val="both"/>
        <w:rPr>
          <w:rFonts w:eastAsia="TimesNewRoman"/>
          <w:color w:val="000000"/>
          <w:sz w:val="28"/>
          <w:szCs w:val="28"/>
        </w:rPr>
      </w:pPr>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694"/>
        <w:gridCol w:w="2409"/>
        <w:gridCol w:w="2410"/>
        <w:gridCol w:w="1843"/>
      </w:tblGrid>
      <w:tr w:rsidR="00DB6033" w:rsidRPr="00E76FCE" w:rsidTr="00686FD6">
        <w:trPr>
          <w:trHeight w:val="269"/>
        </w:trPr>
        <w:tc>
          <w:tcPr>
            <w:tcW w:w="2694" w:type="dxa"/>
            <w:vMerge w:val="restart"/>
            <w:tcBorders>
              <w:top w:val="single" w:sz="4" w:space="0" w:color="000000"/>
              <w:left w:val="single" w:sz="4" w:space="0" w:color="000000"/>
              <w:right w:val="single" w:sz="4" w:space="0" w:color="000000"/>
            </w:tcBorders>
            <w:vAlign w:val="center"/>
          </w:tcPr>
          <w:p w:rsidR="00DB6033" w:rsidRPr="00E76FCE" w:rsidRDefault="00DB6033" w:rsidP="00DB6033">
            <w:pPr>
              <w:autoSpaceDE w:val="0"/>
              <w:autoSpaceDN w:val="0"/>
              <w:adjustRightInd w:val="0"/>
              <w:jc w:val="center"/>
              <w:rPr>
                <w:rFonts w:eastAsia="TimesNewRoman"/>
                <w:color w:val="000000"/>
                <w:sz w:val="28"/>
                <w:szCs w:val="28"/>
              </w:rPr>
            </w:pPr>
            <w:r w:rsidRPr="00E76FCE">
              <w:rPr>
                <w:rFonts w:eastAsia="TimesNewRoman"/>
                <w:color w:val="000000"/>
                <w:sz w:val="28"/>
                <w:szCs w:val="28"/>
              </w:rPr>
              <w:t>Липиды</w:t>
            </w:r>
          </w:p>
        </w:tc>
        <w:tc>
          <w:tcPr>
            <w:tcW w:w="4819" w:type="dxa"/>
            <w:gridSpan w:val="2"/>
            <w:tcBorders>
              <w:top w:val="single" w:sz="4" w:space="0" w:color="000000"/>
              <w:left w:val="single" w:sz="4" w:space="0" w:color="000000"/>
              <w:bottom w:val="single" w:sz="4" w:space="0" w:color="auto"/>
              <w:right w:val="single" w:sz="4" w:space="0" w:color="000000"/>
            </w:tcBorders>
            <w:vAlign w:val="center"/>
          </w:tcPr>
          <w:p w:rsidR="00DB6033" w:rsidRPr="00E76FCE" w:rsidRDefault="00DB6033" w:rsidP="00DB6033">
            <w:pPr>
              <w:autoSpaceDE w:val="0"/>
              <w:autoSpaceDN w:val="0"/>
              <w:adjustRightInd w:val="0"/>
              <w:jc w:val="center"/>
              <w:rPr>
                <w:rFonts w:eastAsia="TimesNewRoman"/>
                <w:color w:val="000000"/>
                <w:sz w:val="28"/>
                <w:szCs w:val="28"/>
              </w:rPr>
            </w:pPr>
            <w:r w:rsidRPr="00E76FCE">
              <w:rPr>
                <w:rFonts w:eastAsia="TimesNewRoman"/>
                <w:color w:val="000000"/>
                <w:sz w:val="28"/>
                <w:szCs w:val="28"/>
              </w:rPr>
              <w:t>Цитоплазматическая мембрана</w:t>
            </w:r>
          </w:p>
        </w:tc>
        <w:tc>
          <w:tcPr>
            <w:tcW w:w="1843" w:type="dxa"/>
            <w:vMerge w:val="restart"/>
            <w:tcBorders>
              <w:top w:val="single" w:sz="4" w:space="0" w:color="000000"/>
              <w:left w:val="single" w:sz="4" w:space="0" w:color="000000"/>
              <w:right w:val="single" w:sz="4" w:space="0" w:color="000000"/>
            </w:tcBorders>
            <w:vAlign w:val="center"/>
          </w:tcPr>
          <w:p w:rsidR="00DB6033" w:rsidRPr="00E76FCE" w:rsidRDefault="00DB6033" w:rsidP="00DB6033">
            <w:pPr>
              <w:autoSpaceDE w:val="0"/>
              <w:autoSpaceDN w:val="0"/>
              <w:adjustRightInd w:val="0"/>
              <w:jc w:val="center"/>
              <w:rPr>
                <w:rFonts w:eastAsia="TimesNewRoman"/>
                <w:color w:val="000000"/>
                <w:sz w:val="28"/>
                <w:szCs w:val="28"/>
              </w:rPr>
            </w:pPr>
            <w:r w:rsidRPr="00E76FCE">
              <w:rPr>
                <w:rFonts w:eastAsia="TimesNewRoman"/>
                <w:color w:val="000000"/>
                <w:sz w:val="28"/>
                <w:szCs w:val="28"/>
              </w:rPr>
              <w:t>Мембрана</w:t>
            </w:r>
          </w:p>
          <w:p w:rsidR="00DB6033" w:rsidRPr="00E76FCE" w:rsidRDefault="00DB6033" w:rsidP="00DB6033">
            <w:pPr>
              <w:autoSpaceDE w:val="0"/>
              <w:autoSpaceDN w:val="0"/>
              <w:adjustRightInd w:val="0"/>
              <w:jc w:val="center"/>
              <w:rPr>
                <w:rFonts w:eastAsia="TimesNewRoman"/>
                <w:color w:val="000000"/>
                <w:sz w:val="28"/>
                <w:szCs w:val="28"/>
              </w:rPr>
            </w:pPr>
            <w:r w:rsidRPr="00E76FCE">
              <w:rPr>
                <w:rFonts w:eastAsia="TimesNewRoman"/>
                <w:color w:val="000000"/>
                <w:sz w:val="28"/>
                <w:szCs w:val="28"/>
              </w:rPr>
              <w:t>ЭПР</w:t>
            </w:r>
          </w:p>
        </w:tc>
      </w:tr>
      <w:tr w:rsidR="00DB6033" w:rsidRPr="00E76FCE" w:rsidTr="00686FD6">
        <w:trPr>
          <w:trHeight w:val="274"/>
        </w:trPr>
        <w:tc>
          <w:tcPr>
            <w:tcW w:w="2694" w:type="dxa"/>
            <w:vMerge/>
            <w:tcBorders>
              <w:left w:val="single" w:sz="4" w:space="0" w:color="000000"/>
              <w:bottom w:val="double" w:sz="4" w:space="0" w:color="auto"/>
              <w:right w:val="single" w:sz="4" w:space="0" w:color="000000"/>
            </w:tcBorders>
          </w:tcPr>
          <w:p w:rsidR="00DB6033" w:rsidRPr="00E76FCE" w:rsidRDefault="00DB6033" w:rsidP="00DB6033">
            <w:pPr>
              <w:autoSpaceDE w:val="0"/>
              <w:autoSpaceDN w:val="0"/>
              <w:adjustRightInd w:val="0"/>
              <w:ind w:firstLine="851"/>
              <w:jc w:val="center"/>
              <w:rPr>
                <w:rFonts w:eastAsia="TimesNewRoman"/>
                <w:color w:val="000000"/>
                <w:sz w:val="28"/>
                <w:szCs w:val="28"/>
              </w:rPr>
            </w:pPr>
          </w:p>
        </w:tc>
        <w:tc>
          <w:tcPr>
            <w:tcW w:w="2409" w:type="dxa"/>
            <w:tcBorders>
              <w:top w:val="single" w:sz="4" w:space="0" w:color="auto"/>
              <w:left w:val="single" w:sz="4" w:space="0" w:color="000000"/>
              <w:bottom w:val="double" w:sz="4" w:space="0" w:color="auto"/>
              <w:right w:val="single" w:sz="4" w:space="0" w:color="000000"/>
            </w:tcBorders>
          </w:tcPr>
          <w:p w:rsidR="00DB6033" w:rsidRPr="00E76FCE" w:rsidRDefault="00DB6033" w:rsidP="00DB6033">
            <w:pPr>
              <w:autoSpaceDE w:val="0"/>
              <w:autoSpaceDN w:val="0"/>
              <w:adjustRightInd w:val="0"/>
              <w:jc w:val="center"/>
              <w:rPr>
                <w:rFonts w:eastAsia="TimesNewRoman"/>
                <w:color w:val="000000"/>
                <w:sz w:val="28"/>
                <w:szCs w:val="28"/>
              </w:rPr>
            </w:pPr>
            <w:r w:rsidRPr="00E76FCE">
              <w:rPr>
                <w:rFonts w:eastAsia="TimesNewRoman"/>
                <w:color w:val="000000"/>
                <w:sz w:val="28"/>
                <w:szCs w:val="28"/>
              </w:rPr>
              <w:t>прокариот</w:t>
            </w:r>
          </w:p>
        </w:tc>
        <w:tc>
          <w:tcPr>
            <w:tcW w:w="2410" w:type="dxa"/>
            <w:tcBorders>
              <w:top w:val="single" w:sz="4" w:space="0" w:color="auto"/>
              <w:left w:val="single" w:sz="4" w:space="0" w:color="000000"/>
              <w:bottom w:val="double" w:sz="4" w:space="0" w:color="auto"/>
              <w:right w:val="single" w:sz="4" w:space="0" w:color="000000"/>
            </w:tcBorders>
          </w:tcPr>
          <w:p w:rsidR="00DB6033" w:rsidRPr="00E76FCE" w:rsidRDefault="00DB6033" w:rsidP="00DB6033">
            <w:pPr>
              <w:autoSpaceDE w:val="0"/>
              <w:autoSpaceDN w:val="0"/>
              <w:adjustRightInd w:val="0"/>
              <w:jc w:val="center"/>
              <w:rPr>
                <w:rFonts w:eastAsia="TimesNewRoman"/>
                <w:color w:val="000000"/>
                <w:sz w:val="28"/>
                <w:szCs w:val="28"/>
              </w:rPr>
            </w:pPr>
            <w:r w:rsidRPr="00E76FCE">
              <w:rPr>
                <w:rFonts w:eastAsia="TimesNewRoman"/>
                <w:color w:val="000000"/>
                <w:sz w:val="28"/>
                <w:szCs w:val="28"/>
              </w:rPr>
              <w:t>эукариот</w:t>
            </w:r>
          </w:p>
        </w:tc>
        <w:tc>
          <w:tcPr>
            <w:tcW w:w="1843" w:type="dxa"/>
            <w:vMerge/>
            <w:tcBorders>
              <w:left w:val="single" w:sz="4" w:space="0" w:color="000000"/>
              <w:bottom w:val="double" w:sz="4" w:space="0" w:color="auto"/>
              <w:right w:val="single" w:sz="4" w:space="0" w:color="000000"/>
            </w:tcBorders>
          </w:tcPr>
          <w:p w:rsidR="00DB6033" w:rsidRPr="00E76FCE" w:rsidRDefault="00DB6033" w:rsidP="00DB6033">
            <w:pPr>
              <w:autoSpaceDE w:val="0"/>
              <w:autoSpaceDN w:val="0"/>
              <w:adjustRightInd w:val="0"/>
              <w:ind w:firstLine="851"/>
              <w:jc w:val="center"/>
              <w:rPr>
                <w:rFonts w:eastAsia="TimesNewRoman"/>
                <w:color w:val="000000"/>
                <w:sz w:val="28"/>
                <w:szCs w:val="28"/>
              </w:rPr>
            </w:pPr>
          </w:p>
        </w:tc>
      </w:tr>
      <w:tr w:rsidR="00DB6033" w:rsidRPr="00E76FCE" w:rsidTr="00686FD6">
        <w:tc>
          <w:tcPr>
            <w:tcW w:w="2694" w:type="dxa"/>
            <w:tcBorders>
              <w:top w:val="double" w:sz="4" w:space="0" w:color="auto"/>
              <w:left w:val="single" w:sz="4" w:space="0" w:color="000000"/>
              <w:bottom w:val="single" w:sz="4" w:space="0" w:color="000000"/>
              <w:right w:val="single" w:sz="4" w:space="0" w:color="000000"/>
            </w:tcBorders>
          </w:tcPr>
          <w:p w:rsidR="00DB6033" w:rsidRPr="00E76FCE" w:rsidRDefault="00DB6033" w:rsidP="00DB6033">
            <w:pPr>
              <w:autoSpaceDE w:val="0"/>
              <w:autoSpaceDN w:val="0"/>
              <w:adjustRightInd w:val="0"/>
              <w:jc w:val="center"/>
              <w:rPr>
                <w:rFonts w:eastAsia="TimesNewRoman"/>
                <w:color w:val="000000"/>
                <w:sz w:val="28"/>
                <w:szCs w:val="28"/>
              </w:rPr>
            </w:pPr>
            <w:r w:rsidRPr="00E76FCE">
              <w:rPr>
                <w:rFonts w:eastAsia="TimesNewRoman"/>
                <w:color w:val="000000"/>
                <w:sz w:val="28"/>
                <w:szCs w:val="28"/>
              </w:rPr>
              <w:t>Фосфолипиды:</w:t>
            </w:r>
          </w:p>
          <w:p w:rsidR="00DB6033" w:rsidRPr="00E76FCE" w:rsidRDefault="00DB6033" w:rsidP="00DB6033">
            <w:pPr>
              <w:autoSpaceDE w:val="0"/>
              <w:autoSpaceDN w:val="0"/>
              <w:adjustRightInd w:val="0"/>
              <w:jc w:val="center"/>
              <w:rPr>
                <w:rFonts w:eastAsia="TimesNewRoman"/>
                <w:color w:val="000000"/>
                <w:sz w:val="28"/>
                <w:szCs w:val="28"/>
              </w:rPr>
            </w:pPr>
            <w:r w:rsidRPr="00E76FCE">
              <w:rPr>
                <w:rFonts w:eastAsia="TimesNewRoman"/>
                <w:color w:val="000000"/>
                <w:sz w:val="28"/>
                <w:szCs w:val="28"/>
              </w:rPr>
              <w:t>Фосфатидил-этаноламин</w:t>
            </w:r>
          </w:p>
          <w:p w:rsidR="00DB6033" w:rsidRPr="00E76FCE" w:rsidRDefault="00DB6033" w:rsidP="00DB6033">
            <w:pPr>
              <w:autoSpaceDE w:val="0"/>
              <w:autoSpaceDN w:val="0"/>
              <w:adjustRightInd w:val="0"/>
              <w:jc w:val="center"/>
              <w:rPr>
                <w:rFonts w:eastAsia="TimesNewRoman"/>
                <w:color w:val="000000"/>
                <w:sz w:val="28"/>
                <w:szCs w:val="28"/>
              </w:rPr>
            </w:pPr>
            <w:r w:rsidRPr="00E76FCE">
              <w:rPr>
                <w:rFonts w:eastAsia="TimesNewRoman"/>
                <w:color w:val="000000"/>
                <w:sz w:val="28"/>
                <w:szCs w:val="28"/>
              </w:rPr>
              <w:t>фософатидилхолин</w:t>
            </w:r>
          </w:p>
          <w:p w:rsidR="00DB6033" w:rsidRPr="00E76FCE" w:rsidRDefault="00DB6033" w:rsidP="00DB6033">
            <w:pPr>
              <w:autoSpaceDE w:val="0"/>
              <w:autoSpaceDN w:val="0"/>
              <w:adjustRightInd w:val="0"/>
              <w:jc w:val="center"/>
              <w:rPr>
                <w:rFonts w:eastAsia="TimesNewRoman"/>
                <w:color w:val="000000"/>
                <w:sz w:val="28"/>
                <w:szCs w:val="28"/>
              </w:rPr>
            </w:pPr>
            <w:r w:rsidRPr="00E76FCE">
              <w:rPr>
                <w:rFonts w:eastAsia="TimesNewRoman"/>
                <w:color w:val="000000"/>
                <w:sz w:val="28"/>
                <w:szCs w:val="28"/>
              </w:rPr>
              <w:t>сфингомиелин</w:t>
            </w:r>
          </w:p>
          <w:p w:rsidR="00DB6033" w:rsidRPr="00E76FCE" w:rsidRDefault="00DB6033" w:rsidP="00E76FCE">
            <w:pPr>
              <w:autoSpaceDE w:val="0"/>
              <w:autoSpaceDN w:val="0"/>
              <w:adjustRightInd w:val="0"/>
              <w:jc w:val="center"/>
              <w:rPr>
                <w:rFonts w:eastAsia="TimesNewRoman"/>
                <w:color w:val="000000"/>
                <w:sz w:val="28"/>
                <w:szCs w:val="28"/>
              </w:rPr>
            </w:pPr>
            <w:r w:rsidRPr="00E76FCE">
              <w:rPr>
                <w:rFonts w:eastAsia="TimesNewRoman"/>
                <w:color w:val="000000"/>
                <w:sz w:val="28"/>
                <w:szCs w:val="28"/>
              </w:rPr>
              <w:t>фосфатидилсерин</w:t>
            </w:r>
          </w:p>
        </w:tc>
        <w:tc>
          <w:tcPr>
            <w:tcW w:w="2409" w:type="dxa"/>
            <w:tcBorders>
              <w:top w:val="double" w:sz="4" w:space="0" w:color="auto"/>
              <w:left w:val="single" w:sz="4" w:space="0" w:color="000000"/>
              <w:bottom w:val="single" w:sz="4" w:space="0" w:color="000000"/>
              <w:right w:val="single" w:sz="4" w:space="0" w:color="000000"/>
            </w:tcBorders>
          </w:tcPr>
          <w:p w:rsidR="00DB6033" w:rsidRPr="00E76FCE" w:rsidRDefault="00DB6033" w:rsidP="00DB6033">
            <w:pPr>
              <w:autoSpaceDE w:val="0"/>
              <w:autoSpaceDN w:val="0"/>
              <w:adjustRightInd w:val="0"/>
              <w:jc w:val="center"/>
              <w:rPr>
                <w:rFonts w:eastAsia="TimesNewRoman"/>
                <w:color w:val="000000"/>
                <w:sz w:val="28"/>
                <w:szCs w:val="28"/>
              </w:rPr>
            </w:pPr>
          </w:p>
          <w:p w:rsidR="00DB6033" w:rsidRPr="00E76FCE" w:rsidRDefault="00DB6033" w:rsidP="00DB6033">
            <w:pPr>
              <w:autoSpaceDE w:val="0"/>
              <w:autoSpaceDN w:val="0"/>
              <w:adjustRightInd w:val="0"/>
              <w:jc w:val="center"/>
              <w:rPr>
                <w:rFonts w:eastAsia="TimesNewRoman"/>
                <w:color w:val="000000"/>
                <w:sz w:val="28"/>
                <w:szCs w:val="28"/>
              </w:rPr>
            </w:pPr>
            <w:r w:rsidRPr="00E76FCE">
              <w:rPr>
                <w:rFonts w:eastAsia="TimesNewRoman"/>
                <w:color w:val="000000"/>
                <w:sz w:val="28"/>
                <w:szCs w:val="28"/>
              </w:rPr>
              <w:t>70</w:t>
            </w:r>
          </w:p>
          <w:p w:rsidR="00DB6033" w:rsidRPr="00E76FCE" w:rsidRDefault="00DB6033" w:rsidP="00DB6033">
            <w:pPr>
              <w:autoSpaceDE w:val="0"/>
              <w:autoSpaceDN w:val="0"/>
              <w:adjustRightInd w:val="0"/>
              <w:jc w:val="center"/>
              <w:rPr>
                <w:rFonts w:eastAsia="TimesNewRoman"/>
                <w:color w:val="000000"/>
                <w:sz w:val="28"/>
                <w:szCs w:val="28"/>
              </w:rPr>
            </w:pPr>
          </w:p>
          <w:p w:rsidR="00DB6033" w:rsidRPr="00E76FCE" w:rsidRDefault="00DB6033" w:rsidP="00DB6033">
            <w:pPr>
              <w:autoSpaceDE w:val="0"/>
              <w:autoSpaceDN w:val="0"/>
              <w:adjustRightInd w:val="0"/>
              <w:jc w:val="center"/>
              <w:rPr>
                <w:rFonts w:eastAsia="TimesNewRoman"/>
                <w:color w:val="000000"/>
                <w:sz w:val="28"/>
                <w:szCs w:val="28"/>
              </w:rPr>
            </w:pPr>
            <w:r w:rsidRPr="00E76FCE">
              <w:rPr>
                <w:rFonts w:eastAsia="TimesNewRoman"/>
                <w:color w:val="000000"/>
                <w:sz w:val="28"/>
                <w:szCs w:val="28"/>
              </w:rPr>
              <w:t>0</w:t>
            </w:r>
          </w:p>
          <w:p w:rsidR="00DB6033" w:rsidRPr="00E76FCE" w:rsidRDefault="00DB6033" w:rsidP="00DB6033">
            <w:pPr>
              <w:autoSpaceDE w:val="0"/>
              <w:autoSpaceDN w:val="0"/>
              <w:adjustRightInd w:val="0"/>
              <w:jc w:val="center"/>
              <w:rPr>
                <w:rFonts w:eastAsia="TimesNewRoman"/>
                <w:color w:val="000000"/>
                <w:sz w:val="28"/>
                <w:szCs w:val="28"/>
              </w:rPr>
            </w:pPr>
            <w:r w:rsidRPr="00E76FCE">
              <w:rPr>
                <w:rFonts w:eastAsia="TimesNewRoman"/>
                <w:color w:val="000000"/>
                <w:sz w:val="28"/>
                <w:szCs w:val="28"/>
              </w:rPr>
              <w:t>0</w:t>
            </w:r>
          </w:p>
          <w:p w:rsidR="00DB6033" w:rsidRPr="00E76FCE" w:rsidRDefault="00DB6033" w:rsidP="00E76FCE">
            <w:pPr>
              <w:autoSpaceDE w:val="0"/>
              <w:autoSpaceDN w:val="0"/>
              <w:adjustRightInd w:val="0"/>
              <w:jc w:val="center"/>
              <w:rPr>
                <w:rFonts w:eastAsia="TimesNewRoman"/>
                <w:color w:val="000000"/>
                <w:sz w:val="28"/>
                <w:szCs w:val="28"/>
              </w:rPr>
            </w:pPr>
            <w:r w:rsidRPr="00E76FCE">
              <w:rPr>
                <w:rFonts w:eastAsia="TimesNewRoman"/>
                <w:color w:val="000000"/>
                <w:sz w:val="28"/>
                <w:szCs w:val="28"/>
              </w:rPr>
              <w:t>Следы</w:t>
            </w:r>
          </w:p>
        </w:tc>
        <w:tc>
          <w:tcPr>
            <w:tcW w:w="2410" w:type="dxa"/>
            <w:tcBorders>
              <w:top w:val="double" w:sz="4" w:space="0" w:color="auto"/>
              <w:left w:val="single" w:sz="4" w:space="0" w:color="000000"/>
              <w:bottom w:val="single" w:sz="4" w:space="0" w:color="000000"/>
              <w:right w:val="single" w:sz="4" w:space="0" w:color="000000"/>
            </w:tcBorders>
          </w:tcPr>
          <w:p w:rsidR="00DB6033" w:rsidRPr="00E76FCE" w:rsidRDefault="00DB6033" w:rsidP="00DB6033">
            <w:pPr>
              <w:autoSpaceDE w:val="0"/>
              <w:autoSpaceDN w:val="0"/>
              <w:adjustRightInd w:val="0"/>
              <w:jc w:val="center"/>
              <w:rPr>
                <w:rFonts w:eastAsia="TimesNewRoman"/>
                <w:color w:val="000000"/>
                <w:sz w:val="28"/>
                <w:szCs w:val="28"/>
              </w:rPr>
            </w:pPr>
          </w:p>
          <w:p w:rsidR="00DB6033" w:rsidRPr="00E76FCE" w:rsidRDefault="00DB6033" w:rsidP="00DB6033">
            <w:pPr>
              <w:autoSpaceDE w:val="0"/>
              <w:autoSpaceDN w:val="0"/>
              <w:adjustRightInd w:val="0"/>
              <w:jc w:val="center"/>
              <w:rPr>
                <w:rFonts w:eastAsia="TimesNewRoman"/>
                <w:color w:val="000000"/>
                <w:sz w:val="28"/>
                <w:szCs w:val="28"/>
              </w:rPr>
            </w:pPr>
            <w:r w:rsidRPr="00E76FCE">
              <w:rPr>
                <w:rFonts w:eastAsia="TimesNewRoman"/>
                <w:color w:val="000000"/>
                <w:sz w:val="28"/>
                <w:szCs w:val="28"/>
              </w:rPr>
              <w:t>7</w:t>
            </w:r>
          </w:p>
          <w:p w:rsidR="00DB6033" w:rsidRPr="00E76FCE" w:rsidRDefault="00DB6033" w:rsidP="00DB6033">
            <w:pPr>
              <w:autoSpaceDE w:val="0"/>
              <w:autoSpaceDN w:val="0"/>
              <w:adjustRightInd w:val="0"/>
              <w:jc w:val="center"/>
              <w:rPr>
                <w:rFonts w:eastAsia="TimesNewRoman"/>
                <w:color w:val="000000"/>
                <w:sz w:val="28"/>
                <w:szCs w:val="28"/>
              </w:rPr>
            </w:pPr>
          </w:p>
          <w:p w:rsidR="00DB6033" w:rsidRPr="00E76FCE" w:rsidRDefault="00DB6033" w:rsidP="00DB6033">
            <w:pPr>
              <w:autoSpaceDE w:val="0"/>
              <w:autoSpaceDN w:val="0"/>
              <w:adjustRightInd w:val="0"/>
              <w:jc w:val="center"/>
              <w:rPr>
                <w:rFonts w:eastAsia="TimesNewRoman"/>
                <w:color w:val="000000"/>
                <w:sz w:val="28"/>
                <w:szCs w:val="28"/>
              </w:rPr>
            </w:pPr>
            <w:r w:rsidRPr="00E76FCE">
              <w:rPr>
                <w:rFonts w:eastAsia="TimesNewRoman"/>
                <w:color w:val="000000"/>
                <w:sz w:val="28"/>
                <w:szCs w:val="28"/>
              </w:rPr>
              <w:t>24</w:t>
            </w:r>
          </w:p>
          <w:p w:rsidR="00DB6033" w:rsidRPr="00E76FCE" w:rsidRDefault="00DB6033" w:rsidP="00DB6033">
            <w:pPr>
              <w:autoSpaceDE w:val="0"/>
              <w:autoSpaceDN w:val="0"/>
              <w:adjustRightInd w:val="0"/>
              <w:jc w:val="center"/>
              <w:rPr>
                <w:rFonts w:eastAsia="TimesNewRoman"/>
                <w:color w:val="000000"/>
                <w:sz w:val="28"/>
                <w:szCs w:val="28"/>
              </w:rPr>
            </w:pPr>
            <w:r w:rsidRPr="00E76FCE">
              <w:rPr>
                <w:rFonts w:eastAsia="TimesNewRoman"/>
                <w:color w:val="000000"/>
                <w:sz w:val="28"/>
                <w:szCs w:val="28"/>
              </w:rPr>
              <w:t>19</w:t>
            </w:r>
          </w:p>
          <w:p w:rsidR="00DB6033" w:rsidRPr="00E76FCE" w:rsidRDefault="00DB6033" w:rsidP="00E76FCE">
            <w:pPr>
              <w:autoSpaceDE w:val="0"/>
              <w:autoSpaceDN w:val="0"/>
              <w:adjustRightInd w:val="0"/>
              <w:jc w:val="center"/>
              <w:rPr>
                <w:rFonts w:eastAsia="TimesNewRoman"/>
                <w:color w:val="000000"/>
                <w:sz w:val="28"/>
                <w:szCs w:val="28"/>
              </w:rPr>
            </w:pPr>
            <w:r w:rsidRPr="00E76FCE">
              <w:rPr>
                <w:rFonts w:eastAsia="TimesNewRoman"/>
                <w:color w:val="000000"/>
                <w:sz w:val="28"/>
                <w:szCs w:val="28"/>
              </w:rPr>
              <w:t>4</w:t>
            </w:r>
          </w:p>
        </w:tc>
        <w:tc>
          <w:tcPr>
            <w:tcW w:w="1843" w:type="dxa"/>
            <w:tcBorders>
              <w:top w:val="double" w:sz="4" w:space="0" w:color="auto"/>
              <w:left w:val="single" w:sz="4" w:space="0" w:color="000000"/>
              <w:bottom w:val="single" w:sz="4" w:space="0" w:color="000000"/>
              <w:right w:val="single" w:sz="4" w:space="0" w:color="000000"/>
            </w:tcBorders>
          </w:tcPr>
          <w:p w:rsidR="00DB6033" w:rsidRPr="00E76FCE" w:rsidRDefault="00DB6033" w:rsidP="00DB6033">
            <w:pPr>
              <w:autoSpaceDE w:val="0"/>
              <w:autoSpaceDN w:val="0"/>
              <w:adjustRightInd w:val="0"/>
              <w:jc w:val="center"/>
              <w:rPr>
                <w:rFonts w:eastAsia="TimesNewRoman"/>
                <w:color w:val="000000"/>
                <w:sz w:val="28"/>
                <w:szCs w:val="28"/>
              </w:rPr>
            </w:pPr>
          </w:p>
          <w:p w:rsidR="00DB6033" w:rsidRPr="00E76FCE" w:rsidRDefault="00DB6033" w:rsidP="00DB6033">
            <w:pPr>
              <w:autoSpaceDE w:val="0"/>
              <w:autoSpaceDN w:val="0"/>
              <w:adjustRightInd w:val="0"/>
              <w:jc w:val="center"/>
              <w:rPr>
                <w:rFonts w:eastAsia="TimesNewRoman"/>
                <w:color w:val="000000"/>
                <w:sz w:val="28"/>
                <w:szCs w:val="28"/>
              </w:rPr>
            </w:pPr>
            <w:r w:rsidRPr="00E76FCE">
              <w:rPr>
                <w:rFonts w:eastAsia="TimesNewRoman"/>
                <w:color w:val="000000"/>
                <w:sz w:val="28"/>
                <w:szCs w:val="28"/>
              </w:rPr>
              <w:t>17</w:t>
            </w:r>
          </w:p>
          <w:p w:rsidR="00DB6033" w:rsidRPr="00E76FCE" w:rsidRDefault="00DB6033" w:rsidP="00DB6033">
            <w:pPr>
              <w:autoSpaceDE w:val="0"/>
              <w:autoSpaceDN w:val="0"/>
              <w:adjustRightInd w:val="0"/>
              <w:jc w:val="center"/>
              <w:rPr>
                <w:rFonts w:eastAsia="TimesNewRoman"/>
                <w:color w:val="000000"/>
                <w:sz w:val="28"/>
                <w:szCs w:val="28"/>
              </w:rPr>
            </w:pPr>
          </w:p>
          <w:p w:rsidR="00DB6033" w:rsidRPr="00E76FCE" w:rsidRDefault="00DB6033" w:rsidP="00DB6033">
            <w:pPr>
              <w:autoSpaceDE w:val="0"/>
              <w:autoSpaceDN w:val="0"/>
              <w:adjustRightInd w:val="0"/>
              <w:jc w:val="center"/>
              <w:rPr>
                <w:rFonts w:eastAsia="TimesNewRoman"/>
                <w:color w:val="000000"/>
                <w:sz w:val="28"/>
                <w:szCs w:val="28"/>
              </w:rPr>
            </w:pPr>
            <w:r w:rsidRPr="00E76FCE">
              <w:rPr>
                <w:rFonts w:eastAsia="TimesNewRoman"/>
                <w:color w:val="000000"/>
                <w:sz w:val="28"/>
                <w:szCs w:val="28"/>
              </w:rPr>
              <w:t>40</w:t>
            </w:r>
          </w:p>
          <w:p w:rsidR="00DB6033" w:rsidRPr="00E76FCE" w:rsidRDefault="00DB6033" w:rsidP="00DB6033">
            <w:pPr>
              <w:autoSpaceDE w:val="0"/>
              <w:autoSpaceDN w:val="0"/>
              <w:adjustRightInd w:val="0"/>
              <w:jc w:val="center"/>
              <w:rPr>
                <w:rFonts w:eastAsia="TimesNewRoman"/>
                <w:color w:val="000000"/>
                <w:sz w:val="28"/>
                <w:szCs w:val="28"/>
              </w:rPr>
            </w:pPr>
            <w:r w:rsidRPr="00E76FCE">
              <w:rPr>
                <w:rFonts w:eastAsia="TimesNewRoman"/>
                <w:color w:val="000000"/>
                <w:sz w:val="28"/>
                <w:szCs w:val="28"/>
              </w:rPr>
              <w:t>5</w:t>
            </w:r>
          </w:p>
          <w:p w:rsidR="00DB6033" w:rsidRPr="00E76FCE" w:rsidRDefault="00DB6033" w:rsidP="00E76FCE">
            <w:pPr>
              <w:autoSpaceDE w:val="0"/>
              <w:autoSpaceDN w:val="0"/>
              <w:adjustRightInd w:val="0"/>
              <w:jc w:val="center"/>
              <w:rPr>
                <w:rFonts w:eastAsia="TimesNewRoman"/>
                <w:color w:val="000000"/>
                <w:sz w:val="28"/>
                <w:szCs w:val="28"/>
              </w:rPr>
            </w:pPr>
            <w:r w:rsidRPr="00E76FCE">
              <w:rPr>
                <w:rFonts w:eastAsia="TimesNewRoman"/>
                <w:color w:val="000000"/>
                <w:sz w:val="28"/>
                <w:szCs w:val="28"/>
              </w:rPr>
              <w:t>5</w:t>
            </w:r>
          </w:p>
        </w:tc>
      </w:tr>
      <w:tr w:rsidR="00DB6033" w:rsidRPr="00E76FCE" w:rsidTr="00686FD6">
        <w:trPr>
          <w:trHeight w:val="396"/>
        </w:trPr>
        <w:tc>
          <w:tcPr>
            <w:tcW w:w="2694" w:type="dxa"/>
            <w:tcBorders>
              <w:top w:val="single" w:sz="4" w:space="0" w:color="000000"/>
              <w:left w:val="single" w:sz="4" w:space="0" w:color="000000"/>
              <w:bottom w:val="single" w:sz="4" w:space="0" w:color="000000"/>
              <w:right w:val="single" w:sz="4" w:space="0" w:color="000000"/>
            </w:tcBorders>
          </w:tcPr>
          <w:p w:rsidR="00DB6033" w:rsidRPr="00E76FCE" w:rsidRDefault="00DB6033" w:rsidP="00DB6033">
            <w:pPr>
              <w:autoSpaceDE w:val="0"/>
              <w:autoSpaceDN w:val="0"/>
              <w:adjustRightInd w:val="0"/>
              <w:jc w:val="center"/>
              <w:rPr>
                <w:rFonts w:eastAsia="TimesNewRoman"/>
                <w:color w:val="000000"/>
                <w:sz w:val="28"/>
                <w:szCs w:val="28"/>
              </w:rPr>
            </w:pPr>
            <w:r w:rsidRPr="00E76FCE">
              <w:rPr>
                <w:rFonts w:eastAsia="TimesNewRoman"/>
                <w:color w:val="000000"/>
                <w:sz w:val="28"/>
                <w:szCs w:val="28"/>
              </w:rPr>
              <w:t>Гликолипиды</w:t>
            </w:r>
          </w:p>
        </w:tc>
        <w:tc>
          <w:tcPr>
            <w:tcW w:w="2409" w:type="dxa"/>
            <w:tcBorders>
              <w:top w:val="single" w:sz="4" w:space="0" w:color="000000"/>
              <w:left w:val="single" w:sz="4" w:space="0" w:color="000000"/>
              <w:bottom w:val="single" w:sz="4" w:space="0" w:color="000000"/>
              <w:right w:val="single" w:sz="4" w:space="0" w:color="000000"/>
            </w:tcBorders>
          </w:tcPr>
          <w:p w:rsidR="00DB6033" w:rsidRPr="00E76FCE" w:rsidRDefault="00DB6033" w:rsidP="00DB6033">
            <w:pPr>
              <w:autoSpaceDE w:val="0"/>
              <w:autoSpaceDN w:val="0"/>
              <w:adjustRightInd w:val="0"/>
              <w:jc w:val="center"/>
              <w:rPr>
                <w:rFonts w:eastAsia="TimesNewRoman"/>
                <w:color w:val="000000"/>
                <w:sz w:val="28"/>
                <w:szCs w:val="28"/>
              </w:rPr>
            </w:pPr>
            <w:r w:rsidRPr="00E76FCE">
              <w:rPr>
                <w:rFonts w:eastAsia="TimesNewRoman"/>
                <w:color w:val="000000"/>
                <w:sz w:val="28"/>
                <w:szCs w:val="28"/>
              </w:rPr>
              <w:t>0</w:t>
            </w:r>
          </w:p>
        </w:tc>
        <w:tc>
          <w:tcPr>
            <w:tcW w:w="2410" w:type="dxa"/>
            <w:tcBorders>
              <w:top w:val="single" w:sz="4" w:space="0" w:color="000000"/>
              <w:left w:val="single" w:sz="4" w:space="0" w:color="000000"/>
              <w:bottom w:val="single" w:sz="4" w:space="0" w:color="000000"/>
              <w:right w:val="single" w:sz="4" w:space="0" w:color="000000"/>
            </w:tcBorders>
          </w:tcPr>
          <w:p w:rsidR="00DB6033" w:rsidRPr="00E76FCE" w:rsidRDefault="00DB6033" w:rsidP="00DB6033">
            <w:pPr>
              <w:autoSpaceDE w:val="0"/>
              <w:autoSpaceDN w:val="0"/>
              <w:adjustRightInd w:val="0"/>
              <w:jc w:val="center"/>
              <w:rPr>
                <w:rFonts w:eastAsia="TimesNewRoman"/>
                <w:color w:val="000000"/>
                <w:sz w:val="28"/>
                <w:szCs w:val="28"/>
              </w:rPr>
            </w:pPr>
            <w:r w:rsidRPr="00E76FCE">
              <w:rPr>
                <w:rFonts w:eastAsia="TimesNewRoman"/>
                <w:color w:val="000000"/>
                <w:sz w:val="28"/>
                <w:szCs w:val="28"/>
              </w:rPr>
              <w:t>7</w:t>
            </w:r>
          </w:p>
        </w:tc>
        <w:tc>
          <w:tcPr>
            <w:tcW w:w="1843" w:type="dxa"/>
            <w:tcBorders>
              <w:top w:val="single" w:sz="4" w:space="0" w:color="000000"/>
              <w:left w:val="single" w:sz="4" w:space="0" w:color="000000"/>
              <w:bottom w:val="single" w:sz="4" w:space="0" w:color="000000"/>
              <w:right w:val="single" w:sz="4" w:space="0" w:color="000000"/>
            </w:tcBorders>
          </w:tcPr>
          <w:p w:rsidR="00DB6033" w:rsidRPr="00E76FCE" w:rsidRDefault="00DB6033" w:rsidP="00DB6033">
            <w:pPr>
              <w:autoSpaceDE w:val="0"/>
              <w:autoSpaceDN w:val="0"/>
              <w:adjustRightInd w:val="0"/>
              <w:jc w:val="center"/>
              <w:rPr>
                <w:rFonts w:eastAsia="TimesNewRoman"/>
                <w:color w:val="000000"/>
                <w:sz w:val="28"/>
                <w:szCs w:val="28"/>
              </w:rPr>
            </w:pPr>
            <w:r w:rsidRPr="00E76FCE">
              <w:rPr>
                <w:rFonts w:eastAsia="TimesNewRoman"/>
                <w:color w:val="000000"/>
                <w:sz w:val="28"/>
                <w:szCs w:val="28"/>
              </w:rPr>
              <w:t>Следы</w:t>
            </w:r>
          </w:p>
        </w:tc>
      </w:tr>
    </w:tbl>
    <w:p w:rsidR="00DB6033" w:rsidRPr="00E76FCE" w:rsidRDefault="00DB6033" w:rsidP="00DB6033">
      <w:pPr>
        <w:autoSpaceDE w:val="0"/>
        <w:autoSpaceDN w:val="0"/>
        <w:adjustRightInd w:val="0"/>
        <w:ind w:firstLine="851"/>
        <w:rPr>
          <w:rFonts w:eastAsia="TimesNewRoman"/>
          <w:color w:val="000000"/>
          <w:sz w:val="28"/>
          <w:szCs w:val="28"/>
        </w:rPr>
      </w:pPr>
    </w:p>
    <w:p w:rsidR="00DB6033" w:rsidRPr="00E76FCE" w:rsidRDefault="00DB6033" w:rsidP="00E76FCE">
      <w:pPr>
        <w:autoSpaceDE w:val="0"/>
        <w:autoSpaceDN w:val="0"/>
        <w:adjustRightInd w:val="0"/>
        <w:ind w:firstLine="851"/>
        <w:jc w:val="both"/>
        <w:rPr>
          <w:rFonts w:eastAsia="TimesNewRoman"/>
          <w:bCs/>
          <w:color w:val="FFFFFF"/>
          <w:sz w:val="28"/>
          <w:szCs w:val="28"/>
        </w:rPr>
      </w:pPr>
      <w:r w:rsidRPr="00E76FCE">
        <w:rPr>
          <w:rFonts w:eastAsia="TimesNewRoman"/>
          <w:color w:val="000000"/>
          <w:sz w:val="28"/>
          <w:szCs w:val="28"/>
        </w:rPr>
        <w:t>Кроме липидов и белков в мембране присутствуют углеводы. Соотношение липидов, белков и углеводов в цитоплазматической мембране растений составляет 40</w:t>
      </w:r>
      <w:proofErr w:type="gramStart"/>
      <w:r w:rsidRPr="00E76FCE">
        <w:rPr>
          <w:rFonts w:eastAsia="TimesNewRoman"/>
          <w:color w:val="000000"/>
          <w:sz w:val="28"/>
          <w:szCs w:val="28"/>
        </w:rPr>
        <w:t xml:space="preserve"> :</w:t>
      </w:r>
      <w:proofErr w:type="gramEnd"/>
      <w:r w:rsidRPr="00E76FCE">
        <w:rPr>
          <w:rFonts w:eastAsia="TimesNewRoman"/>
          <w:color w:val="000000"/>
          <w:sz w:val="28"/>
          <w:szCs w:val="28"/>
        </w:rPr>
        <w:t xml:space="preserve"> 40 : 20. Мембранные белки связаны с липидным бислоем различными способами и представлены тремя разновидностями (рисунок </w:t>
      </w:r>
      <w:r w:rsidR="007F5D91" w:rsidRPr="00E76FCE">
        <w:rPr>
          <w:rFonts w:eastAsia="TimesNewRoman"/>
          <w:color w:val="000000"/>
          <w:sz w:val="28"/>
          <w:szCs w:val="28"/>
        </w:rPr>
        <w:t>1</w:t>
      </w:r>
      <w:r w:rsidRPr="00E76FCE">
        <w:rPr>
          <w:rFonts w:eastAsia="TimesNewRoman"/>
          <w:color w:val="000000"/>
          <w:sz w:val="28"/>
          <w:szCs w:val="28"/>
        </w:rPr>
        <w:t>): периферические;</w:t>
      </w:r>
      <w:r w:rsidR="00E76FCE" w:rsidRPr="00E76FCE">
        <w:rPr>
          <w:rFonts w:eastAsia="TimesNewRoman"/>
          <w:color w:val="000000"/>
          <w:sz w:val="28"/>
          <w:szCs w:val="28"/>
        </w:rPr>
        <w:t xml:space="preserve"> </w:t>
      </w:r>
      <w:r w:rsidRPr="00E76FCE">
        <w:rPr>
          <w:rFonts w:eastAsia="TimesNewRoman"/>
          <w:color w:val="000000"/>
          <w:sz w:val="28"/>
          <w:szCs w:val="28"/>
        </w:rPr>
        <w:t>интегральные (трансмембранные);</w:t>
      </w:r>
      <w:r w:rsidR="00E76FCE" w:rsidRPr="00E76FCE">
        <w:rPr>
          <w:rFonts w:eastAsia="TimesNewRoman"/>
          <w:color w:val="000000"/>
          <w:sz w:val="28"/>
          <w:szCs w:val="28"/>
        </w:rPr>
        <w:t xml:space="preserve"> </w:t>
      </w:r>
      <w:r w:rsidRPr="00E76FCE">
        <w:rPr>
          <w:rFonts w:eastAsia="TimesNewRoman"/>
          <w:color w:val="000000"/>
          <w:sz w:val="28"/>
          <w:szCs w:val="28"/>
        </w:rPr>
        <w:t xml:space="preserve"> полуинтегральные</w:t>
      </w:r>
      <w:proofErr w:type="gramStart"/>
      <w:r w:rsidRPr="00E76FCE">
        <w:rPr>
          <w:rFonts w:eastAsia="TimesNewRoman"/>
          <w:color w:val="000000"/>
          <w:sz w:val="28"/>
          <w:szCs w:val="28"/>
        </w:rPr>
        <w:t>.</w:t>
      </w:r>
      <w:r w:rsidRPr="00E76FCE">
        <w:rPr>
          <w:rFonts w:eastAsia="TimesNewRoman"/>
          <w:bCs/>
          <w:color w:val="FFFFFF"/>
          <w:sz w:val="28"/>
          <w:szCs w:val="28"/>
        </w:rPr>
        <w:t>А</w:t>
      </w:r>
      <w:proofErr w:type="gramEnd"/>
    </w:p>
    <w:p w:rsidR="00DB6033" w:rsidRPr="00E76FCE" w:rsidRDefault="00DB6033" w:rsidP="00DB6033">
      <w:pPr>
        <w:autoSpaceDE w:val="0"/>
        <w:autoSpaceDN w:val="0"/>
        <w:adjustRightInd w:val="0"/>
        <w:ind w:firstLine="851"/>
        <w:jc w:val="both"/>
        <w:rPr>
          <w:rFonts w:eastAsia="TimesNewRoman"/>
          <w:color w:val="000000"/>
          <w:sz w:val="28"/>
          <w:szCs w:val="28"/>
        </w:rPr>
      </w:pPr>
      <w:r w:rsidRPr="00E76FCE">
        <w:rPr>
          <w:rFonts w:eastAsia="TimesNewRoman"/>
          <w:color w:val="000000"/>
          <w:sz w:val="28"/>
          <w:szCs w:val="28"/>
        </w:rPr>
        <w:t>Периферические белки располагаются на поверхности билипидного слоя и связаны с интегральными белками и полярными головками липидных молекул электростатическими, водородными связями, солевыми мостиками. Периферические белки никогда не образуют сплошного слоя; они, в основном, растворимы в воде, легко отделяются от мембраны без ее разрушения; некоторые периферические белки обеспечивают связь между мембранами и цитоскелетом.</w:t>
      </w:r>
    </w:p>
    <w:p w:rsidR="00DB6033" w:rsidRPr="00E76FCE" w:rsidRDefault="00DB6033" w:rsidP="00DB6033">
      <w:pPr>
        <w:autoSpaceDE w:val="0"/>
        <w:autoSpaceDN w:val="0"/>
        <w:adjustRightInd w:val="0"/>
        <w:ind w:firstLine="851"/>
        <w:jc w:val="both"/>
        <w:rPr>
          <w:rFonts w:eastAsia="TimesNewRoman"/>
          <w:color w:val="000000"/>
          <w:sz w:val="28"/>
          <w:szCs w:val="28"/>
        </w:rPr>
      </w:pPr>
      <w:r w:rsidRPr="00E76FCE">
        <w:rPr>
          <w:rFonts w:eastAsia="TimesNewRoman"/>
          <w:color w:val="000000"/>
          <w:sz w:val="28"/>
          <w:szCs w:val="28"/>
        </w:rPr>
        <w:t>Интегральные и полуинтегральные белки играют основную роль в организации собственно мембраны. Они имеют глобулярную структуру и связаны с липидной фазой гидрофильно-гидрофобными взаимодействиями. Они нерастворимы в воде; один из доменов интегрального белка встроен в гидрофобную часть бислоя мембраны, поэтому интегральный белок, как правило, не может быть удален из мембраны без ее разрушения. Интегральные белки полностью располагаются в билипидном слое, их молекулы в своем составе имеют алифатические аминокислоты, которые погружены в липидный слой, и наружные гидрофильные концы, с помощью которых белковые молекулы образуют связи с остатками сахаров гликокаликса и периферическими белками.</w:t>
      </w:r>
    </w:p>
    <w:p w:rsidR="00DB6033" w:rsidRPr="00E76FCE" w:rsidRDefault="00DB6033" w:rsidP="00DB6033">
      <w:pPr>
        <w:autoSpaceDE w:val="0"/>
        <w:autoSpaceDN w:val="0"/>
        <w:adjustRightInd w:val="0"/>
        <w:ind w:firstLine="851"/>
        <w:jc w:val="both"/>
        <w:rPr>
          <w:rFonts w:eastAsia="TimesNewRoman"/>
          <w:color w:val="000000"/>
          <w:sz w:val="28"/>
          <w:szCs w:val="28"/>
        </w:rPr>
      </w:pPr>
      <w:r w:rsidRPr="00E76FCE">
        <w:rPr>
          <w:rFonts w:eastAsia="TimesNewRoman"/>
          <w:color w:val="000000"/>
          <w:sz w:val="28"/>
          <w:szCs w:val="28"/>
        </w:rPr>
        <w:t>Полуинтегральные белки погружены в билипидный слой частично. Весь набор белковых молекул распределен в мембране мозаично и легко перемещается в ее плоскости с участием элементов цитоскелета, которые образуют связи с интегральными белками.</w:t>
      </w:r>
      <w:r w:rsidRPr="00E76FCE">
        <w:rPr>
          <w:rFonts w:eastAsia="TimesNewRoman"/>
          <w:color w:val="000000"/>
          <w:sz w:val="28"/>
          <w:szCs w:val="28"/>
        </w:rPr>
        <w:tab/>
      </w:r>
    </w:p>
    <w:p w:rsidR="00DB6033" w:rsidRPr="00E76FCE" w:rsidRDefault="00DB6033" w:rsidP="00DB6033">
      <w:pPr>
        <w:autoSpaceDE w:val="0"/>
        <w:autoSpaceDN w:val="0"/>
        <w:adjustRightInd w:val="0"/>
        <w:ind w:firstLine="851"/>
        <w:jc w:val="both"/>
        <w:rPr>
          <w:rFonts w:eastAsia="TimesNewRoman"/>
          <w:color w:val="000000"/>
          <w:sz w:val="28"/>
          <w:szCs w:val="28"/>
        </w:rPr>
      </w:pPr>
      <w:r w:rsidRPr="00E76FCE">
        <w:rPr>
          <w:rFonts w:eastAsia="TimesNewRoman"/>
          <w:color w:val="000000"/>
          <w:sz w:val="28"/>
          <w:szCs w:val="28"/>
        </w:rPr>
        <w:t xml:space="preserve">Текучесть липидного слоя определяется его составом и имеет большое значение для транспорта воды и ионов, восприятия внешних сигналов, от текучести зависит форма белковой глобулы и активность </w:t>
      </w:r>
      <w:r w:rsidRPr="00E76FCE">
        <w:rPr>
          <w:rFonts w:eastAsia="TimesNewRoman"/>
          <w:color w:val="000000"/>
          <w:sz w:val="28"/>
          <w:szCs w:val="28"/>
        </w:rPr>
        <w:lastRenderedPageBreak/>
        <w:t xml:space="preserve">ферментов, связанных с мембранами. Липиды мембран могут находиться в состоянии жидкого кристалла или геля. Мембранные белки подвижны. Молекулы мембраны непрерывно и быстро обмениваются на соответствующие молекулы из окружающей среды. Структура мембраны динамична, упорядочена. В мембране молекулы плотно упакованы. Мембраны избирательно проницаемы. </w:t>
      </w:r>
      <w:proofErr w:type="gramStart"/>
      <w:r w:rsidRPr="00E76FCE">
        <w:rPr>
          <w:rFonts w:eastAsia="TimesNewRoman"/>
          <w:color w:val="000000"/>
          <w:sz w:val="28"/>
          <w:szCs w:val="28"/>
        </w:rPr>
        <w:t>Функции мембран: барьерные, механические, транспортные, осмотические, электрические, секреторные, энергетические, рецепторные и другие.</w:t>
      </w:r>
      <w:proofErr w:type="gramEnd"/>
      <w:r w:rsidRPr="00E76FCE">
        <w:rPr>
          <w:rFonts w:eastAsia="TimesNewRoman"/>
          <w:color w:val="000000"/>
          <w:sz w:val="28"/>
          <w:szCs w:val="28"/>
        </w:rPr>
        <w:t xml:space="preserve"> Основные типы транспорта веществ через цитоплазматическую мембрану (активный и пассивный). </w:t>
      </w:r>
    </w:p>
    <w:p w:rsidR="00DB6033" w:rsidRPr="00E76FCE" w:rsidRDefault="00DB6033" w:rsidP="00DB6033">
      <w:pPr>
        <w:autoSpaceDE w:val="0"/>
        <w:autoSpaceDN w:val="0"/>
        <w:adjustRightInd w:val="0"/>
        <w:ind w:firstLine="851"/>
        <w:jc w:val="both"/>
        <w:rPr>
          <w:rFonts w:eastAsia="TimesNewRoman"/>
          <w:color w:val="000000"/>
          <w:sz w:val="28"/>
          <w:szCs w:val="28"/>
        </w:rPr>
      </w:pPr>
      <w:r w:rsidRPr="00E76FCE">
        <w:rPr>
          <w:rFonts w:eastAsia="TimesNewRoman"/>
          <w:color w:val="000000"/>
          <w:sz w:val="28"/>
          <w:szCs w:val="28"/>
        </w:rPr>
        <w:t xml:space="preserve">Среди различных клеточных мембран плазматическая мембрана (плазмалемма) занимает особое место. Это поверхностная периферическая структура, ограничивающая клетку снаружи, что обусловливает ее непосредственную связь с внеклеточной средой, а, следовательно, со всеми веществами и стимулами, воздействующими на клетку. </w:t>
      </w:r>
    </w:p>
    <w:p w:rsidR="00DB6033" w:rsidRPr="00E76FCE" w:rsidRDefault="00DB6033" w:rsidP="00DB6033">
      <w:pPr>
        <w:autoSpaceDE w:val="0"/>
        <w:autoSpaceDN w:val="0"/>
        <w:adjustRightInd w:val="0"/>
        <w:ind w:firstLine="851"/>
        <w:jc w:val="both"/>
        <w:rPr>
          <w:rFonts w:eastAsia="TimesNewRoman"/>
          <w:color w:val="000000"/>
          <w:sz w:val="28"/>
          <w:szCs w:val="28"/>
        </w:rPr>
      </w:pPr>
      <w:r w:rsidRPr="00E76FCE">
        <w:rPr>
          <w:rFonts w:eastAsia="TimesNewRoman"/>
          <w:color w:val="000000"/>
          <w:sz w:val="28"/>
          <w:szCs w:val="28"/>
        </w:rPr>
        <w:t>Поэтому плазматической мембране принадлежит роль быть барьером, преградой между сложно организованным внутриклеточным содержимым и внешней средой. В этом случае плазмалемма выполняет не только роль механического барьера, но, главное, ограничивает свободный поток низко- и высокомолекулярных веществ в обе стороны через мембрану. Более того плазмалемма выступает как структура «узнающая», рецептирующая, различные химические вещества и регулирующая избирательно транспорт этих веще</w:t>
      </w:r>
      <w:proofErr w:type="gramStart"/>
      <w:r w:rsidRPr="00E76FCE">
        <w:rPr>
          <w:rFonts w:eastAsia="TimesNewRoman"/>
          <w:color w:val="000000"/>
          <w:sz w:val="28"/>
          <w:szCs w:val="28"/>
        </w:rPr>
        <w:t>ств в кл</w:t>
      </w:r>
      <w:proofErr w:type="gramEnd"/>
      <w:r w:rsidRPr="00E76FCE">
        <w:rPr>
          <w:rFonts w:eastAsia="TimesNewRoman"/>
          <w:color w:val="000000"/>
          <w:sz w:val="28"/>
          <w:szCs w:val="28"/>
        </w:rPr>
        <w:t xml:space="preserve">етку и из нее, т.е. – осуществляет функции, связанные с регулируемым избирательным трансмембранным транспортом веществ и выполняет роль первичного клеточного анализатора. </w:t>
      </w:r>
    </w:p>
    <w:p w:rsidR="00DB6033" w:rsidRPr="00E76FCE" w:rsidRDefault="00DB6033" w:rsidP="00DB6033">
      <w:pPr>
        <w:autoSpaceDE w:val="0"/>
        <w:autoSpaceDN w:val="0"/>
        <w:adjustRightInd w:val="0"/>
        <w:ind w:firstLine="851"/>
        <w:jc w:val="both"/>
        <w:rPr>
          <w:rFonts w:eastAsia="TimesNewRoman"/>
          <w:color w:val="000000"/>
          <w:sz w:val="28"/>
          <w:szCs w:val="28"/>
        </w:rPr>
      </w:pPr>
      <w:r w:rsidRPr="00E76FCE">
        <w:rPr>
          <w:rFonts w:eastAsia="TimesNewRoman"/>
          <w:color w:val="000000"/>
          <w:sz w:val="28"/>
          <w:szCs w:val="28"/>
        </w:rPr>
        <w:t xml:space="preserve">Плазмолемма возникает и обновляется за счет синтетической активности </w:t>
      </w:r>
      <w:proofErr w:type="gramStart"/>
      <w:r w:rsidRPr="00E76FCE">
        <w:rPr>
          <w:rFonts w:eastAsia="TimesNewRoman"/>
          <w:color w:val="000000"/>
          <w:sz w:val="28"/>
          <w:szCs w:val="28"/>
        </w:rPr>
        <w:t>эндоплазматического</w:t>
      </w:r>
      <w:proofErr w:type="gramEnd"/>
      <w:r w:rsidRPr="00E76FCE">
        <w:rPr>
          <w:rFonts w:eastAsia="TimesNewRoman"/>
          <w:color w:val="000000"/>
          <w:sz w:val="28"/>
          <w:szCs w:val="28"/>
        </w:rPr>
        <w:t xml:space="preserve"> ретикулума и имеет сходную композицию. Плазмалемма </w:t>
      </w:r>
      <w:proofErr w:type="gramStart"/>
      <w:r w:rsidRPr="00E76FCE">
        <w:rPr>
          <w:rFonts w:eastAsia="TimesNewRoman"/>
          <w:color w:val="000000"/>
          <w:sz w:val="28"/>
          <w:szCs w:val="28"/>
        </w:rPr>
        <w:t>выполняет роль</w:t>
      </w:r>
      <w:proofErr w:type="gramEnd"/>
      <w:r w:rsidRPr="00E76FCE">
        <w:rPr>
          <w:rFonts w:eastAsia="TimesNewRoman"/>
          <w:color w:val="000000"/>
          <w:sz w:val="28"/>
          <w:szCs w:val="28"/>
        </w:rPr>
        <w:t xml:space="preserve"> механического барьера. Ее механическая устойчивость определяется гликокаликсом.</w:t>
      </w:r>
    </w:p>
    <w:p w:rsidR="00DB6033" w:rsidRPr="00E76FCE" w:rsidRDefault="00DB6033" w:rsidP="00DB6033">
      <w:pPr>
        <w:autoSpaceDE w:val="0"/>
        <w:autoSpaceDN w:val="0"/>
        <w:adjustRightInd w:val="0"/>
        <w:ind w:firstLine="851"/>
        <w:jc w:val="both"/>
        <w:rPr>
          <w:rFonts w:eastAsia="TimesNewRoman"/>
          <w:color w:val="000000"/>
          <w:sz w:val="28"/>
          <w:szCs w:val="28"/>
        </w:rPr>
      </w:pPr>
      <w:r w:rsidRPr="00E76FCE">
        <w:rPr>
          <w:rFonts w:eastAsia="TimesNewRoman"/>
          <w:color w:val="000000"/>
          <w:sz w:val="28"/>
          <w:szCs w:val="28"/>
        </w:rPr>
        <w:t xml:space="preserve">Гликокалекс представляет собой внешний по отношению к липопротеидной мембране слой, содержащий полисахаридные цепочки мембранных интегральных белков. Цепочки содержат такие углеводы как манноза, глюкоза, </w:t>
      </w:r>
      <w:r w:rsidRPr="00E76FCE">
        <w:rPr>
          <w:rFonts w:eastAsia="TimesNewRoman"/>
          <w:color w:val="000000"/>
          <w:sz w:val="28"/>
          <w:szCs w:val="28"/>
          <w:lang w:val="en-US"/>
        </w:rPr>
        <w:t>N</w:t>
      </w:r>
      <w:r w:rsidRPr="00E76FCE">
        <w:rPr>
          <w:rFonts w:eastAsia="TimesNewRoman"/>
          <w:color w:val="000000"/>
          <w:sz w:val="28"/>
          <w:szCs w:val="28"/>
        </w:rPr>
        <w:t xml:space="preserve">-ацетилглюкозамин, сиаловая кислота и др. Такие углеводные гетерополимеры образуют ветвящиеся цепочки, между которыми могут располагаться выделенные из клетки гликолипиды и протеогликаны. </w:t>
      </w:r>
    </w:p>
    <w:p w:rsidR="00DB6033" w:rsidRPr="00E76FCE" w:rsidRDefault="00DB6033" w:rsidP="00DB6033">
      <w:pPr>
        <w:autoSpaceDE w:val="0"/>
        <w:autoSpaceDN w:val="0"/>
        <w:adjustRightInd w:val="0"/>
        <w:ind w:firstLine="851"/>
        <w:jc w:val="both"/>
        <w:rPr>
          <w:rFonts w:eastAsia="TimesNewRoman"/>
          <w:color w:val="000000"/>
          <w:sz w:val="28"/>
          <w:szCs w:val="28"/>
        </w:rPr>
      </w:pPr>
      <w:r w:rsidRPr="00E76FCE">
        <w:rPr>
          <w:rFonts w:eastAsia="TimesNewRoman"/>
          <w:color w:val="000000"/>
          <w:sz w:val="28"/>
          <w:szCs w:val="28"/>
        </w:rPr>
        <w:t>Слой гликокаликса сильно обводнен, имеет желеподобную консистенцию, что значительно снижает в этой зоне скорость диффузии различных веществ. Здесь же могут «застревать» выделенные клеткой гидролитические ферменты, участвующие во внеклеточном расщеплении полимеров до мономерных молекул, которые затем транспортируются в цитоплазму через плазматическую мембрану.</w:t>
      </w:r>
    </w:p>
    <w:p w:rsidR="00DB6033" w:rsidRPr="00E76FCE" w:rsidRDefault="00DB6033" w:rsidP="00DB6033">
      <w:pPr>
        <w:autoSpaceDE w:val="0"/>
        <w:autoSpaceDN w:val="0"/>
        <w:adjustRightInd w:val="0"/>
        <w:ind w:firstLine="851"/>
        <w:jc w:val="both"/>
        <w:rPr>
          <w:rFonts w:eastAsia="TimesNewRoman"/>
          <w:color w:val="000000"/>
          <w:sz w:val="28"/>
          <w:szCs w:val="28"/>
        </w:rPr>
      </w:pPr>
      <w:r w:rsidRPr="00E76FCE">
        <w:rPr>
          <w:rFonts w:eastAsia="TimesNewRoman"/>
          <w:color w:val="000000"/>
          <w:sz w:val="28"/>
          <w:szCs w:val="28"/>
        </w:rPr>
        <w:t xml:space="preserve">Кортикальный слой цитоплазмы находится в тесном контакте с липопротеидной наружной мембраной и имеет ряд особенностей. В толщине 0,1 – 0,5 мкм отсутствуют рибосомы и мембранные пузырьки, но большом </w:t>
      </w:r>
      <w:r w:rsidRPr="00E76FCE">
        <w:rPr>
          <w:rFonts w:eastAsia="TimesNewRoman"/>
          <w:color w:val="000000"/>
          <w:sz w:val="28"/>
          <w:szCs w:val="28"/>
        </w:rPr>
        <w:lastRenderedPageBreak/>
        <w:t xml:space="preserve">количестве встречаются фибриллярные элементы цитоплазмы – микрофиламенты и микротрубочки. Основным фибриллярным компонентом кортикального слоя является сеть актиновых микрофибрилл, не </w:t>
      </w:r>
      <w:proofErr w:type="gramStart"/>
      <w:r w:rsidRPr="00E76FCE">
        <w:rPr>
          <w:rFonts w:eastAsia="TimesNewRoman"/>
          <w:color w:val="000000"/>
          <w:sz w:val="28"/>
          <w:szCs w:val="28"/>
        </w:rPr>
        <w:t>связанных</w:t>
      </w:r>
      <w:proofErr w:type="gramEnd"/>
      <w:r w:rsidRPr="00E76FCE">
        <w:rPr>
          <w:rFonts w:eastAsia="TimesNewRoman"/>
          <w:color w:val="000000"/>
          <w:sz w:val="28"/>
          <w:szCs w:val="28"/>
        </w:rPr>
        <w:t xml:space="preserve"> в пучки. Также располагается ряд вспомогательных белков, необходимых для движения участков цитоплазмы: винкулина, </w:t>
      </w:r>
      <w:proofErr w:type="gramStart"/>
      <w:r w:rsidRPr="00E76FCE">
        <w:rPr>
          <w:rFonts w:eastAsia="TimesNewRoman"/>
          <w:color w:val="000000"/>
          <w:sz w:val="28"/>
          <w:szCs w:val="28"/>
        </w:rPr>
        <w:t>α-</w:t>
      </w:r>
      <w:proofErr w:type="gramEnd"/>
      <w:r w:rsidRPr="00E76FCE">
        <w:rPr>
          <w:rFonts w:eastAsia="TimesNewRoman"/>
          <w:color w:val="000000"/>
          <w:sz w:val="28"/>
          <w:szCs w:val="28"/>
        </w:rPr>
        <w:t>актина, фимбрина, филамина, клатрина. Роль этих связанных с актином белков очень важна, т.к. объясняет их участие в связи, в «заякоревании» интегральных белков плазматической мембраны.</w:t>
      </w:r>
    </w:p>
    <w:p w:rsidR="00E76FCE" w:rsidRPr="00E76FCE" w:rsidRDefault="00E76FCE" w:rsidP="00E76FCE">
      <w:pPr>
        <w:ind w:firstLine="567"/>
        <w:jc w:val="both"/>
        <w:rPr>
          <w:sz w:val="28"/>
          <w:szCs w:val="28"/>
        </w:rPr>
      </w:pPr>
      <w:r w:rsidRPr="00B178F9">
        <w:rPr>
          <w:sz w:val="28"/>
          <w:szCs w:val="28"/>
        </w:rPr>
        <w:t xml:space="preserve">Биологические мембраны построены из липидов и белков, связанных друг с другом с помощью </w:t>
      </w:r>
      <w:r w:rsidRPr="00B178F9">
        <w:rPr>
          <w:bCs/>
          <w:sz w:val="28"/>
          <w:szCs w:val="28"/>
        </w:rPr>
        <w:t>нековалентных</w:t>
      </w:r>
      <w:r w:rsidRPr="00B178F9">
        <w:rPr>
          <w:b/>
          <w:bCs/>
          <w:sz w:val="28"/>
          <w:szCs w:val="28"/>
        </w:rPr>
        <w:t xml:space="preserve"> </w:t>
      </w:r>
      <w:r w:rsidRPr="00B178F9">
        <w:rPr>
          <w:sz w:val="28"/>
          <w:szCs w:val="28"/>
        </w:rPr>
        <w:t xml:space="preserve">взаимодействий. Основу мембраны составляет </w:t>
      </w:r>
      <w:r w:rsidRPr="00C27A03">
        <w:rPr>
          <w:bCs/>
          <w:sz w:val="28"/>
          <w:szCs w:val="28"/>
        </w:rPr>
        <w:t>двойной липидный слой,</w:t>
      </w:r>
      <w:r w:rsidRPr="00B178F9">
        <w:rPr>
          <w:b/>
          <w:bCs/>
          <w:sz w:val="28"/>
          <w:szCs w:val="28"/>
        </w:rPr>
        <w:t xml:space="preserve"> </w:t>
      </w:r>
      <w:r w:rsidRPr="00B178F9">
        <w:rPr>
          <w:sz w:val="28"/>
          <w:szCs w:val="28"/>
        </w:rPr>
        <w:t>в состав которого включены белковые молекулы.</w:t>
      </w:r>
    </w:p>
    <w:p w:rsidR="00E76FCE" w:rsidRPr="00B178F9" w:rsidRDefault="00E76FCE" w:rsidP="00E76FCE">
      <w:pPr>
        <w:ind w:firstLine="567"/>
        <w:jc w:val="both"/>
        <w:rPr>
          <w:sz w:val="28"/>
          <w:szCs w:val="28"/>
        </w:rPr>
      </w:pPr>
    </w:p>
    <w:p w:rsidR="00E76FCE" w:rsidRPr="00B178F9" w:rsidRDefault="00E76FCE" w:rsidP="00E76FCE">
      <w:pPr>
        <w:ind w:firstLine="567"/>
        <w:jc w:val="center"/>
        <w:rPr>
          <w:sz w:val="28"/>
          <w:szCs w:val="28"/>
        </w:rPr>
      </w:pPr>
      <w:r w:rsidRPr="00E76FCE">
        <w:rPr>
          <w:noProof/>
          <w:sz w:val="28"/>
          <w:szCs w:val="28"/>
        </w:rPr>
        <w:drawing>
          <wp:inline distT="0" distB="0" distL="0" distR="0">
            <wp:extent cx="4413068" cy="3002562"/>
            <wp:effectExtent l="0" t="0" r="0" b="0"/>
            <wp:docPr id="7" name="Рисунок 7" descr="mb4_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mb4_007"/>
                    <pic:cNvPicPr>
                      <a:picLocks noChangeAspect="1" noChangeArrowheads="1"/>
                    </pic:cNvPicPr>
                  </pic:nvPicPr>
                  <pic:blipFill>
                    <a:blip r:embed="rId11" cstate="print">
                      <a:lum bright="-20000" contrast="40000"/>
                      <a:extLst>
                        <a:ext uri="{28A0092B-C50C-407E-A947-70E740481C1C}">
                          <a14:useLocalDpi xmlns:a14="http://schemas.microsoft.com/office/drawing/2010/main" val="0"/>
                        </a:ext>
                      </a:extLst>
                    </a:blip>
                    <a:srcRect/>
                    <a:stretch>
                      <a:fillRect/>
                    </a:stretch>
                  </pic:blipFill>
                  <pic:spPr bwMode="auto">
                    <a:xfrm>
                      <a:off x="0" y="0"/>
                      <a:ext cx="4413068" cy="3002562"/>
                    </a:xfrm>
                    <a:prstGeom prst="rect">
                      <a:avLst/>
                    </a:prstGeom>
                    <a:noFill/>
                    <a:ln>
                      <a:noFill/>
                    </a:ln>
                  </pic:spPr>
                </pic:pic>
              </a:graphicData>
            </a:graphic>
          </wp:inline>
        </w:drawing>
      </w:r>
    </w:p>
    <w:p w:rsidR="00E76FCE" w:rsidRPr="00B178F9" w:rsidRDefault="00E76FCE" w:rsidP="00E76FCE">
      <w:pPr>
        <w:ind w:firstLine="567"/>
        <w:rPr>
          <w:sz w:val="28"/>
          <w:szCs w:val="28"/>
        </w:rPr>
      </w:pPr>
    </w:p>
    <w:p w:rsidR="00E76FCE" w:rsidRPr="00B178F9" w:rsidRDefault="00E76FCE" w:rsidP="00E76FCE">
      <w:pPr>
        <w:widowControl w:val="0"/>
        <w:ind w:firstLine="567"/>
        <w:jc w:val="center"/>
        <w:rPr>
          <w:bCs/>
          <w:sz w:val="28"/>
          <w:szCs w:val="28"/>
        </w:rPr>
      </w:pPr>
      <w:r w:rsidRPr="00B178F9">
        <w:rPr>
          <w:bCs/>
          <w:sz w:val="28"/>
          <w:szCs w:val="28"/>
        </w:rPr>
        <w:t xml:space="preserve">Рисунок </w:t>
      </w:r>
      <w:r w:rsidRPr="00E76FCE">
        <w:rPr>
          <w:bCs/>
          <w:sz w:val="28"/>
          <w:szCs w:val="28"/>
        </w:rPr>
        <w:t xml:space="preserve">1 – </w:t>
      </w:r>
      <w:r w:rsidRPr="00B178F9">
        <w:rPr>
          <w:bCs/>
          <w:sz w:val="28"/>
          <w:szCs w:val="28"/>
        </w:rPr>
        <w:t>Поперечный разрез плазматической мембраны</w:t>
      </w:r>
    </w:p>
    <w:p w:rsidR="00E76FCE" w:rsidRPr="00E76FCE" w:rsidRDefault="00E76FCE" w:rsidP="00E76FCE">
      <w:pPr>
        <w:widowControl w:val="0"/>
        <w:ind w:firstLine="567"/>
        <w:jc w:val="both"/>
        <w:rPr>
          <w:sz w:val="28"/>
          <w:szCs w:val="28"/>
        </w:rPr>
      </w:pPr>
    </w:p>
    <w:p w:rsidR="00E76FCE" w:rsidRPr="00B178F9" w:rsidRDefault="00E76FCE" w:rsidP="00E76FCE">
      <w:pPr>
        <w:widowControl w:val="0"/>
        <w:ind w:firstLine="567"/>
        <w:jc w:val="both"/>
        <w:rPr>
          <w:sz w:val="28"/>
          <w:szCs w:val="28"/>
        </w:rPr>
      </w:pPr>
      <w:r w:rsidRPr="00B178F9">
        <w:rPr>
          <w:sz w:val="28"/>
          <w:szCs w:val="28"/>
        </w:rPr>
        <w:t xml:space="preserve">Липидный бислой образован двумя рядами </w:t>
      </w:r>
      <w:r w:rsidRPr="00B178F9">
        <w:rPr>
          <w:bCs/>
          <w:sz w:val="28"/>
          <w:szCs w:val="28"/>
        </w:rPr>
        <w:t>фосфолипидных</w:t>
      </w:r>
      <w:r w:rsidRPr="00B178F9">
        <w:rPr>
          <w:b/>
          <w:bCs/>
          <w:sz w:val="28"/>
          <w:szCs w:val="28"/>
        </w:rPr>
        <w:t xml:space="preserve"> </w:t>
      </w:r>
      <w:r w:rsidRPr="00B178F9">
        <w:rPr>
          <w:sz w:val="28"/>
          <w:szCs w:val="28"/>
        </w:rPr>
        <w:t>молекул, гидрофобные «хвосты» которых направлены внутрь, а гидрофильные группы - полярные «головки» обращены наружу и контактируют с водной средой.</w:t>
      </w:r>
    </w:p>
    <w:p w:rsidR="00E76FCE" w:rsidRPr="00B178F9" w:rsidRDefault="00E76FCE" w:rsidP="00E76FCE">
      <w:pPr>
        <w:ind w:firstLine="567"/>
        <w:jc w:val="both"/>
        <w:rPr>
          <w:sz w:val="28"/>
          <w:szCs w:val="28"/>
        </w:rPr>
      </w:pPr>
      <w:r w:rsidRPr="00B178F9">
        <w:rPr>
          <w:sz w:val="28"/>
          <w:szCs w:val="28"/>
        </w:rPr>
        <w:t xml:space="preserve">Белки мембран различаются по своему положению в мембране. Белки, контактирующие с гидрофобной областью </w:t>
      </w:r>
      <w:proofErr w:type="gramStart"/>
      <w:r w:rsidRPr="00B178F9">
        <w:rPr>
          <w:sz w:val="28"/>
          <w:szCs w:val="28"/>
        </w:rPr>
        <w:t>липидного</w:t>
      </w:r>
      <w:proofErr w:type="gramEnd"/>
      <w:r w:rsidRPr="00B178F9">
        <w:rPr>
          <w:sz w:val="28"/>
          <w:szCs w:val="28"/>
        </w:rPr>
        <w:t xml:space="preserve"> бислоя, должны иметь неполярный домен. Многие мембранные белки ковалентно связаны с остатками жирных кислот (ацилированы). Ацильные остатки жирных кислот, присоединенные к белку, обеспечивают его «заякоревание» в мембране и возможность диффузии. Кроме того, белки мембран подвергаются таким посттрансляционным модификациям, как гликозилирование и фосфорилирование. Гликозилирование наружной поверхности интегральных белков защищает их от повреждения протеазами межклеточного пространства.</w:t>
      </w:r>
    </w:p>
    <w:p w:rsidR="00737BEF" w:rsidRPr="00E76FCE" w:rsidRDefault="00737BEF" w:rsidP="00737BEF">
      <w:pPr>
        <w:ind w:firstLine="851"/>
        <w:jc w:val="center"/>
        <w:rPr>
          <w:sz w:val="28"/>
          <w:szCs w:val="28"/>
        </w:rPr>
      </w:pPr>
      <w:r w:rsidRPr="00E76FCE">
        <w:rPr>
          <w:sz w:val="28"/>
          <w:szCs w:val="28"/>
        </w:rPr>
        <w:lastRenderedPageBreak/>
        <w:t>Лекция</w:t>
      </w:r>
      <w:r w:rsidR="004E1A07" w:rsidRPr="00E76FCE">
        <w:rPr>
          <w:sz w:val="28"/>
          <w:szCs w:val="28"/>
        </w:rPr>
        <w:t xml:space="preserve"> 3</w:t>
      </w:r>
    </w:p>
    <w:p w:rsidR="00737BEF" w:rsidRPr="00E76FCE" w:rsidRDefault="00737BEF" w:rsidP="00737BEF">
      <w:pPr>
        <w:ind w:firstLine="851"/>
        <w:jc w:val="both"/>
        <w:rPr>
          <w:sz w:val="28"/>
          <w:szCs w:val="28"/>
        </w:rPr>
      </w:pPr>
    </w:p>
    <w:p w:rsidR="00737BEF" w:rsidRPr="00E76FCE" w:rsidRDefault="00737BEF" w:rsidP="00737BEF">
      <w:pPr>
        <w:ind w:firstLine="851"/>
        <w:jc w:val="center"/>
        <w:rPr>
          <w:b/>
          <w:sz w:val="28"/>
          <w:szCs w:val="28"/>
        </w:rPr>
      </w:pPr>
      <w:r w:rsidRPr="00E76FCE">
        <w:rPr>
          <w:b/>
          <w:sz w:val="28"/>
          <w:szCs w:val="28"/>
        </w:rPr>
        <w:t>СВОЙСТВА БИОЛОГИЧЕСКОЙ МЕМБРАНЫ</w:t>
      </w:r>
    </w:p>
    <w:p w:rsidR="00737BEF" w:rsidRPr="00E76FCE" w:rsidRDefault="00737BEF" w:rsidP="00737BEF">
      <w:pPr>
        <w:ind w:firstLine="851"/>
        <w:jc w:val="both"/>
        <w:rPr>
          <w:sz w:val="28"/>
          <w:szCs w:val="28"/>
        </w:rPr>
      </w:pPr>
    </w:p>
    <w:p w:rsidR="00737BEF" w:rsidRPr="00E76FCE" w:rsidRDefault="00737BEF" w:rsidP="00737BEF">
      <w:pPr>
        <w:ind w:firstLine="851"/>
        <w:jc w:val="both"/>
        <w:rPr>
          <w:sz w:val="28"/>
          <w:szCs w:val="28"/>
        </w:rPr>
      </w:pPr>
      <w:r w:rsidRPr="00E76FCE">
        <w:rPr>
          <w:sz w:val="28"/>
          <w:szCs w:val="28"/>
        </w:rPr>
        <w:t xml:space="preserve">Мембраны имеют жидкостно–мозаичную структуру и обладают рядом важных свойств, среди которых следует выделить два – текучесть и асимметричность строения. Все клеточные мембраны представляют собой подвижные текучие структуры. Большая часть составляющих их молекул липидов и белков способна достаточно быстро перемещаться в плоскости мембраны. Отдельные молекулы липидов способны свободно диффундировать в пределах </w:t>
      </w:r>
      <w:proofErr w:type="gramStart"/>
      <w:r w:rsidRPr="00E76FCE">
        <w:rPr>
          <w:sz w:val="28"/>
          <w:szCs w:val="28"/>
        </w:rPr>
        <w:t>липидного</w:t>
      </w:r>
      <w:proofErr w:type="gramEnd"/>
      <w:r w:rsidRPr="00E76FCE">
        <w:rPr>
          <w:sz w:val="28"/>
          <w:szCs w:val="28"/>
        </w:rPr>
        <w:t xml:space="preserve"> бислоя. Текучесть липидного слоя делает возможным для мембранных белков быстрое перемещение и взаимодействие друг с другом, что обеспечивает мембранный перенос веществ от места поступления в мембрану в другие части клетки. Текучесть позволяет мембранам сливаться друг с другом, не утрачивая при этом способности к регуляции их проницаемости.</w:t>
      </w:r>
    </w:p>
    <w:p w:rsidR="00737BEF" w:rsidRPr="00E76FCE" w:rsidRDefault="00737BEF" w:rsidP="00737BEF">
      <w:pPr>
        <w:ind w:firstLine="851"/>
        <w:jc w:val="both"/>
        <w:rPr>
          <w:sz w:val="28"/>
          <w:szCs w:val="28"/>
        </w:rPr>
      </w:pPr>
      <w:r w:rsidRPr="00E76FCE">
        <w:rPr>
          <w:sz w:val="28"/>
          <w:szCs w:val="28"/>
        </w:rPr>
        <w:t>Избирательная проницаемость мембран связана с белками, а основная функция мембранных белков – транспорт определенных молекул внутрь клетки или из нее. Помимо этого, белки выполняют каталитическую функцию, контролируя связанные с мембранами реакции, осуществляют структурную связь цитоскелета с внеклеточным матриксом и служат рецепторами для получения и преобразования химических сигналов из окружающей среды. Поэтому по биологической роли белки мембран делят на белки–ферменты, белки–переносчики, рецепторные и структурные белки. Многие из примембранных белков связаны нековалентно с трансмембранными белками, но есть и такие, которые имеют ковалентную связь с молекулами липидов.</w:t>
      </w:r>
    </w:p>
    <w:p w:rsidR="00737BEF" w:rsidRPr="00E76FCE" w:rsidRDefault="00737BEF" w:rsidP="00737BEF">
      <w:pPr>
        <w:ind w:firstLine="851"/>
        <w:jc w:val="both"/>
        <w:rPr>
          <w:sz w:val="28"/>
          <w:szCs w:val="28"/>
        </w:rPr>
      </w:pPr>
      <w:r w:rsidRPr="00E76FCE">
        <w:rPr>
          <w:sz w:val="28"/>
          <w:szCs w:val="28"/>
        </w:rPr>
        <w:t>Большинство мембранных белков, так же как и липидов, способны свободно перемещаться в плоскости мембраны. Известно два ключевых вида перемещения белков и липидов в мембране – это так называемые латеральная диффузия и «флип–флоп». Латеральная диффузия – это хаотическое тепловое перемещение молекул липидов и белков в плоскости мембраны. «Флип–флоп» – это диффузия молекул мембранных фосфолипидов поперек мембраны, но она происходит гораздо реже, чем латеральная диффузия.</w:t>
      </w:r>
    </w:p>
    <w:p w:rsidR="00737BEF" w:rsidRPr="00E76FCE" w:rsidRDefault="00737BEF" w:rsidP="00737BEF">
      <w:pPr>
        <w:ind w:firstLine="851"/>
        <w:jc w:val="both"/>
        <w:rPr>
          <w:sz w:val="28"/>
          <w:szCs w:val="28"/>
        </w:rPr>
      </w:pPr>
      <w:r w:rsidRPr="00E76FCE">
        <w:rPr>
          <w:sz w:val="28"/>
          <w:szCs w:val="28"/>
        </w:rPr>
        <w:t xml:space="preserve">Скорость перемещения молекул зависит от микровязкости мембран, которая, определяется относительным содержанием насыщенных и ненасыщенных жирных кислот в составе липидов. С увеличением в составе липидов ненасыщенных жирных кислот микровязкость мембран снижается, в связи с тем, что углеводородные «хвосты» ненасыщенных жирных кислот имеют так называемые «изломы», которые препятствуют слишком плотной упаковке молекул в мембране и делают её более рыхлой, а, следовательно, и более «текучей». </w:t>
      </w:r>
    </w:p>
    <w:p w:rsidR="00737BEF" w:rsidRPr="00E76FCE" w:rsidRDefault="00737BEF" w:rsidP="00737BEF">
      <w:pPr>
        <w:ind w:firstLine="851"/>
        <w:jc w:val="both"/>
        <w:rPr>
          <w:sz w:val="28"/>
          <w:szCs w:val="28"/>
        </w:rPr>
      </w:pPr>
      <w:r w:rsidRPr="00E76FCE">
        <w:rPr>
          <w:sz w:val="28"/>
          <w:szCs w:val="28"/>
        </w:rPr>
        <w:lastRenderedPageBreak/>
        <w:t>На текучесть мембран также влияют размеры углеводородных «хвостов» липидов, с увеличением длины последних мембрана становится менее "текучей". Ограничивают процесс диффузии входящие в состав мембран. Например, плазматические мембраны животных клеток, в отличие от мембран эндоплазматической сети и митохондрий, богаты холестерином, - стабилизатор биологических мембран. Это связано с тем, что гидроксильная группа холестерина погружена в полярный слой мембраны, его фенантреновая часть взаимодействует с гидрофобными хвостами неполярных молекул, ограничивая скорость диффузии липидов.</w:t>
      </w:r>
    </w:p>
    <w:p w:rsidR="00737BEF" w:rsidRPr="00E76FCE" w:rsidRDefault="00737BEF" w:rsidP="00737BEF">
      <w:pPr>
        <w:ind w:firstLine="851"/>
        <w:jc w:val="both"/>
        <w:rPr>
          <w:sz w:val="28"/>
          <w:szCs w:val="28"/>
        </w:rPr>
      </w:pPr>
      <w:r w:rsidRPr="00E76FCE">
        <w:rPr>
          <w:sz w:val="28"/>
          <w:szCs w:val="28"/>
        </w:rPr>
        <w:t>От природы остатков жирных кислот – длины углеродной цепи, степени насыщенности – зависит область температур, при которых мембраны могут функционировать. При температуре, нормальной для функционирования клетки, липидный слой имеет жидкостную структуру. При температуре ниже фазового перехода липидный слой подвергается физическому переходу из относительно текучего состояния (жидкокристаллического) в твердое гелеподобное, что исключает нормальное функционирование мембраны. Для липидов, содержащих ненасыщенные жирные кислоты, область фазового перехода лежит при более низкой температуре, чем для липидов, содержащих остатки насыщенных жирных кислот (таблица 1). Этот тепловой фазовый переход имеет большое значение для растений, которые не могут регулировать свою внутреннюю температуру.</w:t>
      </w:r>
    </w:p>
    <w:p w:rsidR="00737BEF" w:rsidRPr="00E76FCE" w:rsidRDefault="00737BEF" w:rsidP="00737BEF">
      <w:pPr>
        <w:ind w:firstLine="851"/>
        <w:jc w:val="both"/>
        <w:rPr>
          <w:sz w:val="28"/>
          <w:szCs w:val="28"/>
        </w:rPr>
      </w:pPr>
    </w:p>
    <w:p w:rsidR="00737BEF" w:rsidRPr="004A0812" w:rsidRDefault="00737BEF" w:rsidP="00737BEF">
      <w:pPr>
        <w:ind w:firstLine="851"/>
        <w:jc w:val="both"/>
        <w:rPr>
          <w:sz w:val="28"/>
          <w:szCs w:val="28"/>
        </w:rPr>
      </w:pPr>
      <w:r w:rsidRPr="004A0812">
        <w:rPr>
          <w:sz w:val="28"/>
          <w:szCs w:val="28"/>
        </w:rPr>
        <w:t xml:space="preserve">Таблица </w:t>
      </w:r>
      <w:r w:rsidR="004E1A07" w:rsidRPr="004A0812">
        <w:rPr>
          <w:sz w:val="28"/>
          <w:szCs w:val="28"/>
        </w:rPr>
        <w:t>2</w:t>
      </w:r>
      <w:r w:rsidRPr="004A0812">
        <w:rPr>
          <w:sz w:val="28"/>
          <w:szCs w:val="28"/>
        </w:rPr>
        <w:t xml:space="preserve"> – Распределение фосфолипидов </w:t>
      </w:r>
    </w:p>
    <w:p w:rsidR="00737BEF" w:rsidRPr="00E76FCE" w:rsidRDefault="00737BEF" w:rsidP="00737BEF">
      <w:pPr>
        <w:ind w:firstLine="851"/>
        <w:jc w:val="both"/>
        <w:rPr>
          <w:sz w:val="28"/>
          <w:szCs w:val="28"/>
        </w:rPr>
      </w:pPr>
    </w:p>
    <w:tbl>
      <w:tblPr>
        <w:tblW w:w="9361" w:type="dxa"/>
        <w:tblInd w:w="103" w:type="dxa"/>
        <w:tblLook w:val="04A0" w:firstRow="1" w:lastRow="0" w:firstColumn="1" w:lastColumn="0" w:noHBand="0" w:noVBand="1"/>
      </w:tblPr>
      <w:tblGrid>
        <w:gridCol w:w="2895"/>
        <w:gridCol w:w="1521"/>
        <w:gridCol w:w="1129"/>
        <w:gridCol w:w="1132"/>
        <w:gridCol w:w="1050"/>
        <w:gridCol w:w="1634"/>
      </w:tblGrid>
      <w:tr w:rsidR="00737BEF" w:rsidRPr="00E76FCE" w:rsidTr="00FE448D">
        <w:trPr>
          <w:trHeight w:val="300"/>
        </w:trPr>
        <w:tc>
          <w:tcPr>
            <w:tcW w:w="289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7BEF" w:rsidRPr="00E76FCE" w:rsidRDefault="00737BEF" w:rsidP="00FE448D">
            <w:pPr>
              <w:jc w:val="center"/>
              <w:rPr>
                <w:color w:val="000000"/>
                <w:sz w:val="28"/>
                <w:szCs w:val="28"/>
              </w:rPr>
            </w:pPr>
            <w:r w:rsidRPr="00E76FCE">
              <w:rPr>
                <w:color w:val="000000"/>
                <w:sz w:val="28"/>
                <w:szCs w:val="28"/>
              </w:rPr>
              <w:t>Наименование фисфолипида</w:t>
            </w:r>
          </w:p>
        </w:tc>
        <w:tc>
          <w:tcPr>
            <w:tcW w:w="6466" w:type="dxa"/>
            <w:gridSpan w:val="5"/>
            <w:tcBorders>
              <w:top w:val="single" w:sz="4" w:space="0" w:color="auto"/>
              <w:left w:val="nil"/>
              <w:bottom w:val="single" w:sz="4" w:space="0" w:color="auto"/>
              <w:right w:val="single" w:sz="4" w:space="0" w:color="auto"/>
            </w:tcBorders>
            <w:shd w:val="clear" w:color="auto" w:fill="auto"/>
            <w:noWrap/>
            <w:vAlign w:val="center"/>
            <w:hideMark/>
          </w:tcPr>
          <w:p w:rsidR="00737BEF" w:rsidRPr="00E76FCE" w:rsidRDefault="00737BEF" w:rsidP="00FE448D">
            <w:pPr>
              <w:jc w:val="center"/>
              <w:rPr>
                <w:color w:val="000000"/>
                <w:sz w:val="28"/>
                <w:szCs w:val="28"/>
              </w:rPr>
            </w:pPr>
            <w:r w:rsidRPr="00E76FCE">
              <w:rPr>
                <w:color w:val="000000"/>
                <w:sz w:val="28"/>
                <w:szCs w:val="28"/>
              </w:rPr>
              <w:t>Массовая доля фосфолипидов в мембранах, %</w:t>
            </w:r>
          </w:p>
        </w:tc>
      </w:tr>
      <w:tr w:rsidR="00737BEF" w:rsidRPr="00E76FCE" w:rsidTr="00FE448D">
        <w:trPr>
          <w:trHeight w:val="300"/>
        </w:trPr>
        <w:tc>
          <w:tcPr>
            <w:tcW w:w="2895" w:type="dxa"/>
            <w:vMerge/>
            <w:tcBorders>
              <w:top w:val="single" w:sz="4" w:space="0" w:color="auto"/>
              <w:left w:val="single" w:sz="4" w:space="0" w:color="auto"/>
              <w:bottom w:val="single" w:sz="4" w:space="0" w:color="auto"/>
              <w:right w:val="single" w:sz="4" w:space="0" w:color="auto"/>
            </w:tcBorders>
            <w:vAlign w:val="center"/>
            <w:hideMark/>
          </w:tcPr>
          <w:p w:rsidR="00737BEF" w:rsidRPr="00E76FCE" w:rsidRDefault="00737BEF" w:rsidP="00FE448D">
            <w:pPr>
              <w:jc w:val="center"/>
              <w:rPr>
                <w:color w:val="000000"/>
                <w:sz w:val="28"/>
                <w:szCs w:val="28"/>
              </w:rPr>
            </w:pPr>
          </w:p>
        </w:tc>
        <w:tc>
          <w:tcPr>
            <w:tcW w:w="1521" w:type="dxa"/>
            <w:tcBorders>
              <w:top w:val="nil"/>
              <w:left w:val="nil"/>
              <w:bottom w:val="single" w:sz="4" w:space="0" w:color="auto"/>
              <w:right w:val="single" w:sz="4" w:space="0" w:color="auto"/>
            </w:tcBorders>
            <w:shd w:val="clear" w:color="auto" w:fill="auto"/>
            <w:noWrap/>
            <w:vAlign w:val="center"/>
            <w:hideMark/>
          </w:tcPr>
          <w:p w:rsidR="00737BEF" w:rsidRPr="00E76FCE" w:rsidRDefault="00737BEF" w:rsidP="00FE448D">
            <w:pPr>
              <w:jc w:val="center"/>
              <w:rPr>
                <w:color w:val="000000"/>
                <w:sz w:val="28"/>
                <w:szCs w:val="28"/>
              </w:rPr>
            </w:pPr>
            <w:r w:rsidRPr="00E76FCE">
              <w:rPr>
                <w:color w:val="000000"/>
                <w:sz w:val="28"/>
                <w:szCs w:val="28"/>
              </w:rPr>
              <w:t>1</w:t>
            </w:r>
          </w:p>
        </w:tc>
        <w:tc>
          <w:tcPr>
            <w:tcW w:w="1129" w:type="dxa"/>
            <w:tcBorders>
              <w:top w:val="nil"/>
              <w:left w:val="nil"/>
              <w:bottom w:val="single" w:sz="4" w:space="0" w:color="auto"/>
              <w:right w:val="single" w:sz="4" w:space="0" w:color="auto"/>
            </w:tcBorders>
            <w:shd w:val="clear" w:color="auto" w:fill="auto"/>
            <w:noWrap/>
            <w:vAlign w:val="center"/>
            <w:hideMark/>
          </w:tcPr>
          <w:p w:rsidR="00737BEF" w:rsidRPr="00E76FCE" w:rsidRDefault="00737BEF" w:rsidP="00FE448D">
            <w:pPr>
              <w:jc w:val="center"/>
              <w:rPr>
                <w:color w:val="000000"/>
                <w:sz w:val="28"/>
                <w:szCs w:val="28"/>
              </w:rPr>
            </w:pPr>
            <w:r w:rsidRPr="00E76FCE">
              <w:rPr>
                <w:color w:val="000000"/>
                <w:sz w:val="28"/>
                <w:szCs w:val="28"/>
              </w:rPr>
              <w:t>2</w:t>
            </w:r>
          </w:p>
        </w:tc>
        <w:tc>
          <w:tcPr>
            <w:tcW w:w="1132" w:type="dxa"/>
            <w:tcBorders>
              <w:top w:val="nil"/>
              <w:left w:val="nil"/>
              <w:bottom w:val="single" w:sz="4" w:space="0" w:color="auto"/>
              <w:right w:val="single" w:sz="4" w:space="0" w:color="auto"/>
            </w:tcBorders>
            <w:shd w:val="clear" w:color="auto" w:fill="auto"/>
            <w:noWrap/>
            <w:vAlign w:val="center"/>
            <w:hideMark/>
          </w:tcPr>
          <w:p w:rsidR="00737BEF" w:rsidRPr="00E76FCE" w:rsidRDefault="00737BEF" w:rsidP="00FE448D">
            <w:pPr>
              <w:jc w:val="center"/>
              <w:rPr>
                <w:color w:val="000000"/>
                <w:sz w:val="28"/>
                <w:szCs w:val="28"/>
              </w:rPr>
            </w:pPr>
            <w:r w:rsidRPr="00E76FCE">
              <w:rPr>
                <w:color w:val="000000"/>
                <w:sz w:val="28"/>
                <w:szCs w:val="28"/>
              </w:rPr>
              <w:t>3</w:t>
            </w:r>
          </w:p>
        </w:tc>
        <w:tc>
          <w:tcPr>
            <w:tcW w:w="1050" w:type="dxa"/>
            <w:tcBorders>
              <w:top w:val="nil"/>
              <w:left w:val="nil"/>
              <w:bottom w:val="single" w:sz="4" w:space="0" w:color="auto"/>
              <w:right w:val="single" w:sz="4" w:space="0" w:color="auto"/>
            </w:tcBorders>
            <w:shd w:val="clear" w:color="auto" w:fill="auto"/>
            <w:noWrap/>
            <w:vAlign w:val="center"/>
            <w:hideMark/>
          </w:tcPr>
          <w:p w:rsidR="00737BEF" w:rsidRPr="00E76FCE" w:rsidRDefault="00737BEF" w:rsidP="00FE448D">
            <w:pPr>
              <w:jc w:val="center"/>
              <w:rPr>
                <w:color w:val="000000"/>
                <w:sz w:val="28"/>
                <w:szCs w:val="28"/>
              </w:rPr>
            </w:pPr>
            <w:r w:rsidRPr="00E76FCE">
              <w:rPr>
                <w:color w:val="000000"/>
                <w:sz w:val="28"/>
                <w:szCs w:val="28"/>
              </w:rPr>
              <w:t>4</w:t>
            </w:r>
          </w:p>
        </w:tc>
        <w:tc>
          <w:tcPr>
            <w:tcW w:w="1634" w:type="dxa"/>
            <w:tcBorders>
              <w:top w:val="nil"/>
              <w:left w:val="nil"/>
              <w:bottom w:val="single" w:sz="4" w:space="0" w:color="auto"/>
              <w:right w:val="single" w:sz="4" w:space="0" w:color="auto"/>
            </w:tcBorders>
            <w:shd w:val="clear" w:color="auto" w:fill="auto"/>
            <w:noWrap/>
            <w:vAlign w:val="center"/>
            <w:hideMark/>
          </w:tcPr>
          <w:p w:rsidR="00737BEF" w:rsidRPr="00E76FCE" w:rsidRDefault="00737BEF" w:rsidP="00FE448D">
            <w:pPr>
              <w:jc w:val="center"/>
              <w:rPr>
                <w:color w:val="000000"/>
                <w:sz w:val="28"/>
                <w:szCs w:val="28"/>
              </w:rPr>
            </w:pPr>
            <w:r w:rsidRPr="00E76FCE">
              <w:rPr>
                <w:color w:val="000000"/>
                <w:sz w:val="28"/>
                <w:szCs w:val="28"/>
              </w:rPr>
              <w:t>5</w:t>
            </w:r>
          </w:p>
        </w:tc>
      </w:tr>
      <w:tr w:rsidR="00737BEF" w:rsidRPr="00E76FCE" w:rsidTr="00FE448D">
        <w:trPr>
          <w:trHeight w:val="323"/>
        </w:trPr>
        <w:tc>
          <w:tcPr>
            <w:tcW w:w="2895" w:type="dxa"/>
            <w:tcBorders>
              <w:top w:val="nil"/>
              <w:left w:val="single" w:sz="4" w:space="0" w:color="auto"/>
              <w:bottom w:val="single" w:sz="4" w:space="0" w:color="auto"/>
              <w:right w:val="single" w:sz="4" w:space="0" w:color="auto"/>
            </w:tcBorders>
            <w:shd w:val="clear" w:color="auto" w:fill="auto"/>
            <w:noWrap/>
            <w:vAlign w:val="center"/>
            <w:hideMark/>
          </w:tcPr>
          <w:p w:rsidR="00737BEF" w:rsidRPr="00E76FCE" w:rsidRDefault="00737BEF" w:rsidP="00FE448D">
            <w:pPr>
              <w:rPr>
                <w:color w:val="000000"/>
                <w:sz w:val="28"/>
                <w:szCs w:val="28"/>
              </w:rPr>
            </w:pPr>
            <w:r w:rsidRPr="00E76FCE">
              <w:rPr>
                <w:color w:val="000000"/>
                <w:sz w:val="28"/>
                <w:szCs w:val="28"/>
              </w:rPr>
              <w:t>Кардиолипин</w:t>
            </w:r>
          </w:p>
        </w:tc>
        <w:tc>
          <w:tcPr>
            <w:tcW w:w="1521" w:type="dxa"/>
            <w:tcBorders>
              <w:top w:val="nil"/>
              <w:left w:val="nil"/>
              <w:bottom w:val="single" w:sz="4" w:space="0" w:color="auto"/>
              <w:right w:val="single" w:sz="4" w:space="0" w:color="auto"/>
            </w:tcBorders>
            <w:shd w:val="clear" w:color="auto" w:fill="auto"/>
            <w:noWrap/>
            <w:vAlign w:val="center"/>
            <w:hideMark/>
          </w:tcPr>
          <w:p w:rsidR="00737BEF" w:rsidRPr="00E76FCE" w:rsidRDefault="00737BEF" w:rsidP="00FE448D">
            <w:pPr>
              <w:jc w:val="center"/>
              <w:rPr>
                <w:color w:val="000000"/>
                <w:sz w:val="28"/>
                <w:szCs w:val="28"/>
              </w:rPr>
            </w:pPr>
            <w:r w:rsidRPr="00E76FCE">
              <w:rPr>
                <w:color w:val="000000"/>
                <w:sz w:val="28"/>
                <w:szCs w:val="28"/>
              </w:rPr>
              <w:t>18</w:t>
            </w:r>
          </w:p>
        </w:tc>
        <w:tc>
          <w:tcPr>
            <w:tcW w:w="1129" w:type="dxa"/>
            <w:tcBorders>
              <w:top w:val="nil"/>
              <w:left w:val="nil"/>
              <w:bottom w:val="single" w:sz="4" w:space="0" w:color="auto"/>
              <w:right w:val="single" w:sz="4" w:space="0" w:color="auto"/>
            </w:tcBorders>
            <w:shd w:val="clear" w:color="auto" w:fill="auto"/>
            <w:noWrap/>
            <w:vAlign w:val="center"/>
            <w:hideMark/>
          </w:tcPr>
          <w:p w:rsidR="00737BEF" w:rsidRPr="00E76FCE" w:rsidRDefault="00737BEF" w:rsidP="00FE448D">
            <w:pPr>
              <w:jc w:val="center"/>
              <w:rPr>
                <w:color w:val="000000"/>
                <w:sz w:val="28"/>
                <w:szCs w:val="28"/>
              </w:rPr>
            </w:pPr>
            <w:r w:rsidRPr="00E76FCE">
              <w:rPr>
                <w:color w:val="000000"/>
                <w:sz w:val="28"/>
                <w:szCs w:val="28"/>
              </w:rPr>
              <w:t>1</w:t>
            </w:r>
          </w:p>
        </w:tc>
        <w:tc>
          <w:tcPr>
            <w:tcW w:w="1132" w:type="dxa"/>
            <w:tcBorders>
              <w:top w:val="nil"/>
              <w:left w:val="nil"/>
              <w:bottom w:val="single" w:sz="4" w:space="0" w:color="auto"/>
              <w:right w:val="single" w:sz="4" w:space="0" w:color="auto"/>
            </w:tcBorders>
            <w:shd w:val="clear" w:color="auto" w:fill="auto"/>
            <w:noWrap/>
            <w:vAlign w:val="center"/>
            <w:hideMark/>
          </w:tcPr>
          <w:p w:rsidR="00737BEF" w:rsidRPr="00E76FCE" w:rsidRDefault="00737BEF" w:rsidP="00FE448D">
            <w:pPr>
              <w:jc w:val="center"/>
              <w:rPr>
                <w:color w:val="000000"/>
                <w:sz w:val="28"/>
                <w:szCs w:val="28"/>
              </w:rPr>
            </w:pPr>
            <w:r w:rsidRPr="00E76FCE">
              <w:rPr>
                <w:color w:val="000000"/>
                <w:sz w:val="28"/>
                <w:szCs w:val="28"/>
              </w:rPr>
              <w:t>4</w:t>
            </w:r>
          </w:p>
        </w:tc>
        <w:tc>
          <w:tcPr>
            <w:tcW w:w="1050" w:type="dxa"/>
            <w:tcBorders>
              <w:top w:val="nil"/>
              <w:left w:val="nil"/>
              <w:bottom w:val="single" w:sz="4" w:space="0" w:color="auto"/>
              <w:right w:val="single" w:sz="4" w:space="0" w:color="auto"/>
            </w:tcBorders>
            <w:shd w:val="clear" w:color="auto" w:fill="auto"/>
            <w:noWrap/>
            <w:vAlign w:val="center"/>
            <w:hideMark/>
          </w:tcPr>
          <w:p w:rsidR="00737BEF" w:rsidRPr="00E76FCE" w:rsidRDefault="00737BEF" w:rsidP="00FE448D">
            <w:pPr>
              <w:jc w:val="center"/>
              <w:rPr>
                <w:color w:val="000000"/>
                <w:sz w:val="28"/>
                <w:szCs w:val="28"/>
              </w:rPr>
            </w:pPr>
            <w:r w:rsidRPr="00E76FCE">
              <w:rPr>
                <w:color w:val="000000"/>
                <w:sz w:val="28"/>
                <w:szCs w:val="28"/>
              </w:rPr>
              <w:t>1</w:t>
            </w:r>
          </w:p>
        </w:tc>
        <w:tc>
          <w:tcPr>
            <w:tcW w:w="1634" w:type="dxa"/>
            <w:tcBorders>
              <w:top w:val="nil"/>
              <w:left w:val="nil"/>
              <w:bottom w:val="single" w:sz="4" w:space="0" w:color="auto"/>
              <w:right w:val="single" w:sz="4" w:space="0" w:color="auto"/>
            </w:tcBorders>
            <w:shd w:val="clear" w:color="auto" w:fill="auto"/>
            <w:noWrap/>
            <w:vAlign w:val="center"/>
            <w:hideMark/>
          </w:tcPr>
          <w:p w:rsidR="00737BEF" w:rsidRPr="00E76FCE" w:rsidRDefault="00737BEF" w:rsidP="00FE448D">
            <w:pPr>
              <w:jc w:val="center"/>
              <w:rPr>
                <w:color w:val="000000"/>
                <w:sz w:val="28"/>
                <w:szCs w:val="28"/>
              </w:rPr>
            </w:pPr>
            <w:r w:rsidRPr="00E76FCE">
              <w:rPr>
                <w:color w:val="000000"/>
                <w:sz w:val="28"/>
                <w:szCs w:val="28"/>
              </w:rPr>
              <w:t>1</w:t>
            </w:r>
          </w:p>
        </w:tc>
      </w:tr>
      <w:tr w:rsidR="00737BEF" w:rsidRPr="00E76FCE" w:rsidTr="00FE448D">
        <w:trPr>
          <w:trHeight w:val="300"/>
        </w:trPr>
        <w:tc>
          <w:tcPr>
            <w:tcW w:w="2895" w:type="dxa"/>
            <w:tcBorders>
              <w:top w:val="nil"/>
              <w:left w:val="single" w:sz="4" w:space="0" w:color="auto"/>
              <w:bottom w:val="single" w:sz="4" w:space="0" w:color="auto"/>
              <w:right w:val="single" w:sz="4" w:space="0" w:color="auto"/>
            </w:tcBorders>
            <w:shd w:val="clear" w:color="auto" w:fill="auto"/>
            <w:noWrap/>
            <w:vAlign w:val="center"/>
            <w:hideMark/>
          </w:tcPr>
          <w:p w:rsidR="00737BEF" w:rsidRPr="00E76FCE" w:rsidRDefault="00737BEF" w:rsidP="00FE448D">
            <w:pPr>
              <w:rPr>
                <w:color w:val="000000"/>
                <w:sz w:val="28"/>
                <w:szCs w:val="28"/>
              </w:rPr>
            </w:pPr>
            <w:r w:rsidRPr="00E76FCE">
              <w:rPr>
                <w:color w:val="000000"/>
                <w:sz w:val="28"/>
                <w:szCs w:val="28"/>
              </w:rPr>
              <w:t>Фосфатидил</w:t>
            </w:r>
          </w:p>
        </w:tc>
        <w:tc>
          <w:tcPr>
            <w:tcW w:w="1521" w:type="dxa"/>
            <w:tcBorders>
              <w:top w:val="nil"/>
              <w:left w:val="nil"/>
              <w:bottom w:val="single" w:sz="4" w:space="0" w:color="auto"/>
              <w:right w:val="single" w:sz="4" w:space="0" w:color="auto"/>
            </w:tcBorders>
            <w:shd w:val="clear" w:color="auto" w:fill="auto"/>
            <w:noWrap/>
            <w:vAlign w:val="center"/>
            <w:hideMark/>
          </w:tcPr>
          <w:p w:rsidR="00737BEF" w:rsidRPr="00E76FCE" w:rsidRDefault="00737BEF" w:rsidP="00FE448D">
            <w:pPr>
              <w:jc w:val="center"/>
              <w:rPr>
                <w:color w:val="000000"/>
                <w:sz w:val="28"/>
                <w:szCs w:val="28"/>
              </w:rPr>
            </w:pPr>
            <w:r w:rsidRPr="00E76FCE">
              <w:rPr>
                <w:color w:val="000000"/>
                <w:sz w:val="28"/>
                <w:szCs w:val="28"/>
              </w:rPr>
              <w:t>35</w:t>
            </w:r>
          </w:p>
        </w:tc>
        <w:tc>
          <w:tcPr>
            <w:tcW w:w="1129" w:type="dxa"/>
            <w:tcBorders>
              <w:top w:val="nil"/>
              <w:left w:val="nil"/>
              <w:bottom w:val="single" w:sz="4" w:space="0" w:color="auto"/>
              <w:right w:val="single" w:sz="4" w:space="0" w:color="auto"/>
            </w:tcBorders>
            <w:shd w:val="clear" w:color="auto" w:fill="auto"/>
            <w:noWrap/>
            <w:vAlign w:val="center"/>
            <w:hideMark/>
          </w:tcPr>
          <w:p w:rsidR="00737BEF" w:rsidRPr="00E76FCE" w:rsidRDefault="00737BEF" w:rsidP="00FE448D">
            <w:pPr>
              <w:jc w:val="center"/>
              <w:rPr>
                <w:color w:val="000000"/>
                <w:sz w:val="28"/>
                <w:szCs w:val="28"/>
              </w:rPr>
            </w:pPr>
            <w:r w:rsidRPr="00E76FCE">
              <w:rPr>
                <w:color w:val="000000"/>
                <w:sz w:val="28"/>
                <w:szCs w:val="28"/>
              </w:rPr>
              <w:t>14</w:t>
            </w:r>
          </w:p>
        </w:tc>
        <w:tc>
          <w:tcPr>
            <w:tcW w:w="1132" w:type="dxa"/>
            <w:tcBorders>
              <w:top w:val="nil"/>
              <w:left w:val="nil"/>
              <w:bottom w:val="single" w:sz="4" w:space="0" w:color="auto"/>
              <w:right w:val="single" w:sz="4" w:space="0" w:color="auto"/>
            </w:tcBorders>
            <w:shd w:val="clear" w:color="auto" w:fill="auto"/>
            <w:noWrap/>
            <w:vAlign w:val="center"/>
            <w:hideMark/>
          </w:tcPr>
          <w:p w:rsidR="00737BEF" w:rsidRPr="00E76FCE" w:rsidRDefault="00737BEF" w:rsidP="00FE448D">
            <w:pPr>
              <w:jc w:val="center"/>
              <w:rPr>
                <w:color w:val="000000"/>
                <w:sz w:val="28"/>
                <w:szCs w:val="28"/>
              </w:rPr>
            </w:pPr>
            <w:r w:rsidRPr="00E76FCE">
              <w:rPr>
                <w:color w:val="000000"/>
                <w:sz w:val="28"/>
                <w:szCs w:val="28"/>
              </w:rPr>
              <w:t>12</w:t>
            </w:r>
          </w:p>
        </w:tc>
        <w:tc>
          <w:tcPr>
            <w:tcW w:w="1050" w:type="dxa"/>
            <w:tcBorders>
              <w:top w:val="nil"/>
              <w:left w:val="nil"/>
              <w:bottom w:val="single" w:sz="4" w:space="0" w:color="auto"/>
              <w:right w:val="single" w:sz="4" w:space="0" w:color="auto"/>
            </w:tcBorders>
            <w:shd w:val="clear" w:color="auto" w:fill="auto"/>
            <w:noWrap/>
            <w:vAlign w:val="center"/>
            <w:hideMark/>
          </w:tcPr>
          <w:p w:rsidR="00737BEF" w:rsidRPr="00E76FCE" w:rsidRDefault="00737BEF" w:rsidP="00FE448D">
            <w:pPr>
              <w:jc w:val="center"/>
              <w:rPr>
                <w:color w:val="000000"/>
                <w:sz w:val="28"/>
                <w:szCs w:val="28"/>
              </w:rPr>
            </w:pPr>
            <w:r w:rsidRPr="00E76FCE">
              <w:rPr>
                <w:color w:val="000000"/>
                <w:sz w:val="28"/>
                <w:szCs w:val="28"/>
              </w:rPr>
              <w:t>20</w:t>
            </w:r>
          </w:p>
        </w:tc>
        <w:tc>
          <w:tcPr>
            <w:tcW w:w="1634" w:type="dxa"/>
            <w:tcBorders>
              <w:top w:val="nil"/>
              <w:left w:val="nil"/>
              <w:bottom w:val="single" w:sz="4" w:space="0" w:color="auto"/>
              <w:right w:val="single" w:sz="4" w:space="0" w:color="auto"/>
            </w:tcBorders>
            <w:shd w:val="clear" w:color="auto" w:fill="auto"/>
            <w:noWrap/>
            <w:vAlign w:val="center"/>
            <w:hideMark/>
          </w:tcPr>
          <w:p w:rsidR="00737BEF" w:rsidRPr="00E76FCE" w:rsidRDefault="00737BEF" w:rsidP="00FE448D">
            <w:pPr>
              <w:jc w:val="center"/>
              <w:rPr>
                <w:color w:val="000000"/>
                <w:sz w:val="28"/>
                <w:szCs w:val="28"/>
              </w:rPr>
            </w:pPr>
            <w:r w:rsidRPr="00E76FCE">
              <w:rPr>
                <w:color w:val="000000"/>
                <w:sz w:val="28"/>
                <w:szCs w:val="28"/>
              </w:rPr>
              <w:t>23</w:t>
            </w:r>
          </w:p>
        </w:tc>
      </w:tr>
      <w:tr w:rsidR="00737BEF" w:rsidRPr="00E76FCE" w:rsidTr="00FE448D">
        <w:trPr>
          <w:trHeight w:val="300"/>
        </w:trPr>
        <w:tc>
          <w:tcPr>
            <w:tcW w:w="2895" w:type="dxa"/>
            <w:tcBorders>
              <w:top w:val="nil"/>
              <w:left w:val="single" w:sz="4" w:space="0" w:color="auto"/>
              <w:bottom w:val="single" w:sz="4" w:space="0" w:color="auto"/>
              <w:right w:val="single" w:sz="4" w:space="0" w:color="auto"/>
            </w:tcBorders>
            <w:shd w:val="clear" w:color="auto" w:fill="auto"/>
            <w:noWrap/>
            <w:vAlign w:val="center"/>
            <w:hideMark/>
          </w:tcPr>
          <w:p w:rsidR="00737BEF" w:rsidRPr="00E76FCE" w:rsidRDefault="00737BEF" w:rsidP="00FE448D">
            <w:pPr>
              <w:rPr>
                <w:color w:val="000000"/>
                <w:sz w:val="28"/>
                <w:szCs w:val="28"/>
              </w:rPr>
            </w:pPr>
            <w:r w:rsidRPr="00E76FCE">
              <w:rPr>
                <w:color w:val="000000"/>
                <w:sz w:val="28"/>
                <w:szCs w:val="28"/>
              </w:rPr>
              <w:t>Фосфатидилхолин</w:t>
            </w:r>
          </w:p>
        </w:tc>
        <w:tc>
          <w:tcPr>
            <w:tcW w:w="1521" w:type="dxa"/>
            <w:tcBorders>
              <w:top w:val="nil"/>
              <w:left w:val="nil"/>
              <w:bottom w:val="single" w:sz="4" w:space="0" w:color="auto"/>
              <w:right w:val="single" w:sz="4" w:space="0" w:color="auto"/>
            </w:tcBorders>
            <w:shd w:val="clear" w:color="auto" w:fill="auto"/>
            <w:noWrap/>
            <w:vAlign w:val="center"/>
            <w:hideMark/>
          </w:tcPr>
          <w:p w:rsidR="00737BEF" w:rsidRPr="00E76FCE" w:rsidRDefault="00737BEF" w:rsidP="00FE448D">
            <w:pPr>
              <w:jc w:val="center"/>
              <w:rPr>
                <w:color w:val="000000"/>
                <w:sz w:val="28"/>
                <w:szCs w:val="28"/>
              </w:rPr>
            </w:pPr>
            <w:r w:rsidRPr="00E76FCE">
              <w:rPr>
                <w:color w:val="000000"/>
                <w:sz w:val="28"/>
                <w:szCs w:val="28"/>
              </w:rPr>
              <w:t>40</w:t>
            </w:r>
          </w:p>
        </w:tc>
        <w:tc>
          <w:tcPr>
            <w:tcW w:w="1129" w:type="dxa"/>
            <w:tcBorders>
              <w:top w:val="nil"/>
              <w:left w:val="nil"/>
              <w:bottom w:val="single" w:sz="4" w:space="0" w:color="auto"/>
              <w:right w:val="single" w:sz="4" w:space="0" w:color="auto"/>
            </w:tcBorders>
            <w:shd w:val="clear" w:color="auto" w:fill="auto"/>
            <w:noWrap/>
            <w:vAlign w:val="center"/>
            <w:hideMark/>
          </w:tcPr>
          <w:p w:rsidR="00737BEF" w:rsidRPr="00E76FCE" w:rsidRDefault="00737BEF" w:rsidP="00FE448D">
            <w:pPr>
              <w:jc w:val="center"/>
              <w:rPr>
                <w:color w:val="000000"/>
                <w:sz w:val="28"/>
                <w:szCs w:val="28"/>
              </w:rPr>
            </w:pPr>
            <w:r w:rsidRPr="00E76FCE">
              <w:rPr>
                <w:color w:val="000000"/>
                <w:sz w:val="28"/>
                <w:szCs w:val="28"/>
              </w:rPr>
              <w:t>40</w:t>
            </w:r>
          </w:p>
        </w:tc>
        <w:tc>
          <w:tcPr>
            <w:tcW w:w="1132" w:type="dxa"/>
            <w:tcBorders>
              <w:top w:val="nil"/>
              <w:left w:val="nil"/>
              <w:bottom w:val="single" w:sz="4" w:space="0" w:color="auto"/>
              <w:right w:val="single" w:sz="4" w:space="0" w:color="auto"/>
            </w:tcBorders>
            <w:shd w:val="clear" w:color="auto" w:fill="auto"/>
            <w:noWrap/>
            <w:vAlign w:val="center"/>
            <w:hideMark/>
          </w:tcPr>
          <w:p w:rsidR="00737BEF" w:rsidRPr="00E76FCE" w:rsidRDefault="00737BEF" w:rsidP="00FE448D">
            <w:pPr>
              <w:jc w:val="center"/>
              <w:rPr>
                <w:color w:val="000000"/>
                <w:sz w:val="28"/>
                <w:szCs w:val="28"/>
              </w:rPr>
            </w:pPr>
            <w:r w:rsidRPr="00E76FCE">
              <w:rPr>
                <w:color w:val="000000"/>
                <w:sz w:val="28"/>
                <w:szCs w:val="28"/>
              </w:rPr>
              <w:t>55</w:t>
            </w:r>
          </w:p>
        </w:tc>
        <w:tc>
          <w:tcPr>
            <w:tcW w:w="1050" w:type="dxa"/>
            <w:tcBorders>
              <w:top w:val="nil"/>
              <w:left w:val="nil"/>
              <w:bottom w:val="single" w:sz="4" w:space="0" w:color="auto"/>
              <w:right w:val="single" w:sz="4" w:space="0" w:color="auto"/>
            </w:tcBorders>
            <w:shd w:val="clear" w:color="auto" w:fill="auto"/>
            <w:noWrap/>
            <w:vAlign w:val="center"/>
            <w:hideMark/>
          </w:tcPr>
          <w:p w:rsidR="00737BEF" w:rsidRPr="00E76FCE" w:rsidRDefault="00737BEF" w:rsidP="00FE448D">
            <w:pPr>
              <w:jc w:val="center"/>
              <w:rPr>
                <w:color w:val="000000"/>
                <w:sz w:val="28"/>
                <w:szCs w:val="28"/>
              </w:rPr>
            </w:pPr>
            <w:r w:rsidRPr="00E76FCE">
              <w:rPr>
                <w:color w:val="000000"/>
                <w:sz w:val="28"/>
                <w:szCs w:val="28"/>
              </w:rPr>
              <w:t>52</w:t>
            </w:r>
          </w:p>
        </w:tc>
        <w:tc>
          <w:tcPr>
            <w:tcW w:w="1634" w:type="dxa"/>
            <w:tcBorders>
              <w:top w:val="nil"/>
              <w:left w:val="nil"/>
              <w:bottom w:val="single" w:sz="4" w:space="0" w:color="auto"/>
              <w:right w:val="single" w:sz="4" w:space="0" w:color="auto"/>
            </w:tcBorders>
            <w:shd w:val="clear" w:color="auto" w:fill="auto"/>
            <w:noWrap/>
            <w:vAlign w:val="center"/>
            <w:hideMark/>
          </w:tcPr>
          <w:p w:rsidR="00737BEF" w:rsidRPr="00E76FCE" w:rsidRDefault="00737BEF" w:rsidP="00FE448D">
            <w:pPr>
              <w:jc w:val="center"/>
              <w:rPr>
                <w:color w:val="000000"/>
                <w:sz w:val="28"/>
                <w:szCs w:val="28"/>
              </w:rPr>
            </w:pPr>
            <w:r w:rsidRPr="00E76FCE">
              <w:rPr>
                <w:color w:val="000000"/>
                <w:sz w:val="28"/>
                <w:szCs w:val="28"/>
              </w:rPr>
              <w:t>39</w:t>
            </w:r>
          </w:p>
        </w:tc>
      </w:tr>
      <w:tr w:rsidR="00737BEF" w:rsidRPr="00E76FCE" w:rsidTr="00FE448D">
        <w:trPr>
          <w:trHeight w:val="325"/>
        </w:trPr>
        <w:tc>
          <w:tcPr>
            <w:tcW w:w="2895" w:type="dxa"/>
            <w:tcBorders>
              <w:top w:val="nil"/>
              <w:left w:val="single" w:sz="4" w:space="0" w:color="auto"/>
              <w:bottom w:val="single" w:sz="4" w:space="0" w:color="auto"/>
              <w:right w:val="single" w:sz="4" w:space="0" w:color="auto"/>
            </w:tcBorders>
            <w:shd w:val="clear" w:color="auto" w:fill="auto"/>
            <w:noWrap/>
            <w:vAlign w:val="center"/>
            <w:hideMark/>
          </w:tcPr>
          <w:p w:rsidR="00737BEF" w:rsidRPr="00E76FCE" w:rsidRDefault="00737BEF" w:rsidP="00FE448D">
            <w:pPr>
              <w:rPr>
                <w:color w:val="000000"/>
                <w:sz w:val="28"/>
                <w:szCs w:val="28"/>
              </w:rPr>
            </w:pPr>
            <w:r w:rsidRPr="00E76FCE">
              <w:rPr>
                <w:color w:val="000000"/>
                <w:sz w:val="28"/>
                <w:szCs w:val="28"/>
              </w:rPr>
              <w:t>Фосфатидилинозитол</w:t>
            </w:r>
          </w:p>
        </w:tc>
        <w:tc>
          <w:tcPr>
            <w:tcW w:w="1521" w:type="dxa"/>
            <w:tcBorders>
              <w:top w:val="nil"/>
              <w:left w:val="nil"/>
              <w:bottom w:val="single" w:sz="4" w:space="0" w:color="auto"/>
              <w:right w:val="single" w:sz="4" w:space="0" w:color="auto"/>
            </w:tcBorders>
            <w:shd w:val="clear" w:color="auto" w:fill="auto"/>
            <w:noWrap/>
            <w:vAlign w:val="center"/>
            <w:hideMark/>
          </w:tcPr>
          <w:p w:rsidR="00737BEF" w:rsidRPr="00E76FCE" w:rsidRDefault="00737BEF" w:rsidP="00FE448D">
            <w:pPr>
              <w:jc w:val="center"/>
              <w:rPr>
                <w:color w:val="000000"/>
                <w:sz w:val="28"/>
                <w:szCs w:val="28"/>
              </w:rPr>
            </w:pPr>
            <w:r w:rsidRPr="00E76FCE">
              <w:rPr>
                <w:color w:val="000000"/>
                <w:sz w:val="28"/>
                <w:szCs w:val="28"/>
              </w:rPr>
              <w:t>5</w:t>
            </w:r>
          </w:p>
        </w:tc>
        <w:tc>
          <w:tcPr>
            <w:tcW w:w="1129" w:type="dxa"/>
            <w:tcBorders>
              <w:top w:val="nil"/>
              <w:left w:val="nil"/>
              <w:bottom w:val="single" w:sz="4" w:space="0" w:color="auto"/>
              <w:right w:val="single" w:sz="4" w:space="0" w:color="auto"/>
            </w:tcBorders>
            <w:shd w:val="clear" w:color="auto" w:fill="auto"/>
            <w:noWrap/>
            <w:vAlign w:val="center"/>
            <w:hideMark/>
          </w:tcPr>
          <w:p w:rsidR="00737BEF" w:rsidRPr="00E76FCE" w:rsidRDefault="00737BEF" w:rsidP="00FE448D">
            <w:pPr>
              <w:jc w:val="center"/>
              <w:rPr>
                <w:color w:val="000000"/>
                <w:sz w:val="28"/>
                <w:szCs w:val="28"/>
              </w:rPr>
            </w:pPr>
            <w:r w:rsidRPr="00E76FCE">
              <w:rPr>
                <w:color w:val="000000"/>
                <w:sz w:val="28"/>
                <w:szCs w:val="28"/>
              </w:rPr>
              <w:t>5</w:t>
            </w:r>
          </w:p>
        </w:tc>
        <w:tc>
          <w:tcPr>
            <w:tcW w:w="1132" w:type="dxa"/>
            <w:tcBorders>
              <w:top w:val="nil"/>
              <w:left w:val="nil"/>
              <w:bottom w:val="single" w:sz="4" w:space="0" w:color="auto"/>
              <w:right w:val="single" w:sz="4" w:space="0" w:color="auto"/>
            </w:tcBorders>
            <w:shd w:val="clear" w:color="auto" w:fill="auto"/>
            <w:noWrap/>
            <w:vAlign w:val="center"/>
            <w:hideMark/>
          </w:tcPr>
          <w:p w:rsidR="00737BEF" w:rsidRPr="00E76FCE" w:rsidRDefault="00737BEF" w:rsidP="00FE448D">
            <w:pPr>
              <w:jc w:val="center"/>
              <w:rPr>
                <w:color w:val="000000"/>
                <w:sz w:val="28"/>
                <w:szCs w:val="28"/>
              </w:rPr>
            </w:pPr>
            <w:r w:rsidRPr="00E76FCE">
              <w:rPr>
                <w:color w:val="000000"/>
                <w:sz w:val="28"/>
                <w:szCs w:val="28"/>
              </w:rPr>
              <w:t>10</w:t>
            </w:r>
          </w:p>
        </w:tc>
        <w:tc>
          <w:tcPr>
            <w:tcW w:w="1050" w:type="dxa"/>
            <w:tcBorders>
              <w:top w:val="nil"/>
              <w:left w:val="nil"/>
              <w:bottom w:val="single" w:sz="4" w:space="0" w:color="auto"/>
              <w:right w:val="single" w:sz="4" w:space="0" w:color="auto"/>
            </w:tcBorders>
            <w:shd w:val="clear" w:color="auto" w:fill="auto"/>
            <w:noWrap/>
            <w:vAlign w:val="center"/>
            <w:hideMark/>
          </w:tcPr>
          <w:p w:rsidR="00737BEF" w:rsidRPr="00E76FCE" w:rsidRDefault="00737BEF" w:rsidP="00FE448D">
            <w:pPr>
              <w:jc w:val="center"/>
              <w:rPr>
                <w:color w:val="000000"/>
                <w:sz w:val="28"/>
                <w:szCs w:val="28"/>
              </w:rPr>
            </w:pPr>
            <w:r w:rsidRPr="00E76FCE">
              <w:rPr>
                <w:color w:val="000000"/>
                <w:sz w:val="28"/>
                <w:szCs w:val="28"/>
              </w:rPr>
              <w:t>12</w:t>
            </w:r>
          </w:p>
        </w:tc>
        <w:tc>
          <w:tcPr>
            <w:tcW w:w="1634" w:type="dxa"/>
            <w:tcBorders>
              <w:top w:val="nil"/>
              <w:left w:val="nil"/>
              <w:bottom w:val="single" w:sz="4" w:space="0" w:color="auto"/>
              <w:right w:val="single" w:sz="4" w:space="0" w:color="auto"/>
            </w:tcBorders>
            <w:shd w:val="clear" w:color="auto" w:fill="auto"/>
            <w:noWrap/>
            <w:vAlign w:val="center"/>
            <w:hideMark/>
          </w:tcPr>
          <w:p w:rsidR="00737BEF" w:rsidRPr="00E76FCE" w:rsidRDefault="00737BEF" w:rsidP="00FE448D">
            <w:pPr>
              <w:jc w:val="center"/>
              <w:rPr>
                <w:color w:val="000000"/>
                <w:sz w:val="28"/>
                <w:szCs w:val="28"/>
              </w:rPr>
            </w:pPr>
            <w:r w:rsidRPr="00E76FCE">
              <w:rPr>
                <w:color w:val="000000"/>
                <w:sz w:val="28"/>
                <w:szCs w:val="28"/>
              </w:rPr>
              <w:t>8</w:t>
            </w:r>
          </w:p>
        </w:tc>
      </w:tr>
      <w:tr w:rsidR="00737BEF" w:rsidRPr="00E76FCE" w:rsidTr="00FE448D">
        <w:trPr>
          <w:trHeight w:val="300"/>
        </w:trPr>
        <w:tc>
          <w:tcPr>
            <w:tcW w:w="2895" w:type="dxa"/>
            <w:tcBorders>
              <w:top w:val="nil"/>
              <w:left w:val="single" w:sz="4" w:space="0" w:color="auto"/>
              <w:bottom w:val="single" w:sz="4" w:space="0" w:color="auto"/>
              <w:right w:val="single" w:sz="4" w:space="0" w:color="auto"/>
            </w:tcBorders>
            <w:shd w:val="clear" w:color="auto" w:fill="auto"/>
            <w:noWrap/>
            <w:vAlign w:val="center"/>
            <w:hideMark/>
          </w:tcPr>
          <w:p w:rsidR="00737BEF" w:rsidRPr="00E76FCE" w:rsidRDefault="00737BEF" w:rsidP="00FE448D">
            <w:pPr>
              <w:rPr>
                <w:color w:val="000000"/>
                <w:sz w:val="28"/>
                <w:szCs w:val="28"/>
              </w:rPr>
            </w:pPr>
            <w:r w:rsidRPr="00E76FCE">
              <w:rPr>
                <w:color w:val="000000"/>
                <w:sz w:val="28"/>
                <w:szCs w:val="28"/>
              </w:rPr>
              <w:t>Фосфатидилсерин</w:t>
            </w:r>
          </w:p>
        </w:tc>
        <w:tc>
          <w:tcPr>
            <w:tcW w:w="1521" w:type="dxa"/>
            <w:tcBorders>
              <w:top w:val="nil"/>
              <w:left w:val="nil"/>
              <w:bottom w:val="single" w:sz="4" w:space="0" w:color="auto"/>
              <w:right w:val="single" w:sz="4" w:space="0" w:color="auto"/>
            </w:tcBorders>
            <w:shd w:val="clear" w:color="auto" w:fill="auto"/>
            <w:noWrap/>
            <w:vAlign w:val="center"/>
            <w:hideMark/>
          </w:tcPr>
          <w:p w:rsidR="00737BEF" w:rsidRPr="00E76FCE" w:rsidRDefault="00737BEF" w:rsidP="00FE448D">
            <w:pPr>
              <w:jc w:val="center"/>
              <w:rPr>
                <w:color w:val="000000"/>
                <w:sz w:val="28"/>
                <w:szCs w:val="28"/>
              </w:rPr>
            </w:pPr>
            <w:r w:rsidRPr="00E76FCE">
              <w:rPr>
                <w:color w:val="000000"/>
                <w:sz w:val="28"/>
                <w:szCs w:val="28"/>
              </w:rPr>
              <w:t>1</w:t>
            </w:r>
          </w:p>
        </w:tc>
        <w:tc>
          <w:tcPr>
            <w:tcW w:w="1129" w:type="dxa"/>
            <w:tcBorders>
              <w:top w:val="nil"/>
              <w:left w:val="nil"/>
              <w:bottom w:val="single" w:sz="4" w:space="0" w:color="auto"/>
              <w:right w:val="single" w:sz="4" w:space="0" w:color="auto"/>
            </w:tcBorders>
            <w:shd w:val="clear" w:color="auto" w:fill="auto"/>
            <w:noWrap/>
            <w:vAlign w:val="center"/>
            <w:hideMark/>
          </w:tcPr>
          <w:p w:rsidR="00737BEF" w:rsidRPr="00E76FCE" w:rsidRDefault="00737BEF" w:rsidP="00FE448D">
            <w:pPr>
              <w:jc w:val="center"/>
              <w:rPr>
                <w:color w:val="000000"/>
                <w:sz w:val="28"/>
                <w:szCs w:val="28"/>
              </w:rPr>
            </w:pPr>
            <w:r w:rsidRPr="00E76FCE">
              <w:rPr>
                <w:color w:val="000000"/>
                <w:sz w:val="28"/>
                <w:szCs w:val="28"/>
              </w:rPr>
              <w:t>2</w:t>
            </w:r>
          </w:p>
        </w:tc>
        <w:tc>
          <w:tcPr>
            <w:tcW w:w="1132" w:type="dxa"/>
            <w:tcBorders>
              <w:top w:val="nil"/>
              <w:left w:val="nil"/>
              <w:bottom w:val="single" w:sz="4" w:space="0" w:color="auto"/>
              <w:right w:val="single" w:sz="4" w:space="0" w:color="auto"/>
            </w:tcBorders>
            <w:shd w:val="clear" w:color="auto" w:fill="auto"/>
            <w:noWrap/>
            <w:vAlign w:val="center"/>
            <w:hideMark/>
          </w:tcPr>
          <w:p w:rsidR="00737BEF" w:rsidRPr="00E76FCE" w:rsidRDefault="00737BEF" w:rsidP="00FE448D">
            <w:pPr>
              <w:jc w:val="center"/>
              <w:rPr>
                <w:color w:val="000000"/>
                <w:sz w:val="28"/>
                <w:szCs w:val="28"/>
              </w:rPr>
            </w:pPr>
            <w:r w:rsidRPr="00E76FCE">
              <w:rPr>
                <w:color w:val="000000"/>
                <w:sz w:val="28"/>
                <w:szCs w:val="28"/>
              </w:rPr>
              <w:t>3</w:t>
            </w:r>
          </w:p>
        </w:tc>
        <w:tc>
          <w:tcPr>
            <w:tcW w:w="1050" w:type="dxa"/>
            <w:tcBorders>
              <w:top w:val="nil"/>
              <w:left w:val="nil"/>
              <w:bottom w:val="single" w:sz="4" w:space="0" w:color="auto"/>
              <w:right w:val="single" w:sz="4" w:space="0" w:color="auto"/>
            </w:tcBorders>
            <w:shd w:val="clear" w:color="auto" w:fill="auto"/>
            <w:noWrap/>
            <w:vAlign w:val="center"/>
            <w:hideMark/>
          </w:tcPr>
          <w:p w:rsidR="00737BEF" w:rsidRPr="00E76FCE" w:rsidRDefault="00737BEF" w:rsidP="00FE448D">
            <w:pPr>
              <w:jc w:val="center"/>
              <w:rPr>
                <w:color w:val="000000"/>
                <w:sz w:val="28"/>
                <w:szCs w:val="28"/>
              </w:rPr>
            </w:pPr>
            <w:r w:rsidRPr="00E76FCE">
              <w:rPr>
                <w:color w:val="000000"/>
                <w:sz w:val="28"/>
                <w:szCs w:val="28"/>
              </w:rPr>
              <w:t>6</w:t>
            </w:r>
          </w:p>
        </w:tc>
        <w:tc>
          <w:tcPr>
            <w:tcW w:w="1634" w:type="dxa"/>
            <w:tcBorders>
              <w:top w:val="nil"/>
              <w:left w:val="nil"/>
              <w:bottom w:val="single" w:sz="4" w:space="0" w:color="auto"/>
              <w:right w:val="single" w:sz="4" w:space="0" w:color="auto"/>
            </w:tcBorders>
            <w:shd w:val="clear" w:color="auto" w:fill="auto"/>
            <w:noWrap/>
            <w:vAlign w:val="center"/>
            <w:hideMark/>
          </w:tcPr>
          <w:p w:rsidR="00737BEF" w:rsidRPr="00E76FCE" w:rsidRDefault="00737BEF" w:rsidP="00FE448D">
            <w:pPr>
              <w:jc w:val="center"/>
              <w:rPr>
                <w:color w:val="000000"/>
                <w:sz w:val="28"/>
                <w:szCs w:val="28"/>
              </w:rPr>
            </w:pPr>
            <w:r w:rsidRPr="00E76FCE">
              <w:rPr>
                <w:color w:val="000000"/>
                <w:sz w:val="28"/>
                <w:szCs w:val="28"/>
              </w:rPr>
              <w:t>9</w:t>
            </w:r>
          </w:p>
        </w:tc>
      </w:tr>
      <w:tr w:rsidR="00737BEF" w:rsidRPr="00E76FCE" w:rsidTr="00FE448D">
        <w:trPr>
          <w:trHeight w:val="300"/>
        </w:trPr>
        <w:tc>
          <w:tcPr>
            <w:tcW w:w="2895" w:type="dxa"/>
            <w:tcBorders>
              <w:top w:val="nil"/>
              <w:left w:val="single" w:sz="4" w:space="0" w:color="auto"/>
              <w:bottom w:val="single" w:sz="4" w:space="0" w:color="auto"/>
              <w:right w:val="single" w:sz="4" w:space="0" w:color="auto"/>
            </w:tcBorders>
            <w:shd w:val="clear" w:color="auto" w:fill="auto"/>
            <w:noWrap/>
            <w:vAlign w:val="center"/>
            <w:hideMark/>
          </w:tcPr>
          <w:p w:rsidR="00737BEF" w:rsidRPr="00E76FCE" w:rsidRDefault="00737BEF" w:rsidP="00FE448D">
            <w:pPr>
              <w:rPr>
                <w:color w:val="000000"/>
                <w:sz w:val="28"/>
                <w:szCs w:val="28"/>
              </w:rPr>
            </w:pPr>
            <w:r w:rsidRPr="00E76FCE">
              <w:rPr>
                <w:color w:val="000000"/>
                <w:sz w:val="28"/>
                <w:szCs w:val="28"/>
              </w:rPr>
              <w:t>Фосфатидная кислота</w:t>
            </w:r>
          </w:p>
        </w:tc>
        <w:tc>
          <w:tcPr>
            <w:tcW w:w="1521" w:type="dxa"/>
            <w:tcBorders>
              <w:top w:val="nil"/>
              <w:left w:val="nil"/>
              <w:bottom w:val="single" w:sz="4" w:space="0" w:color="auto"/>
              <w:right w:val="single" w:sz="4" w:space="0" w:color="auto"/>
            </w:tcBorders>
            <w:shd w:val="clear" w:color="auto" w:fill="auto"/>
            <w:noWrap/>
            <w:vAlign w:val="center"/>
            <w:hideMark/>
          </w:tcPr>
          <w:p w:rsidR="00737BEF" w:rsidRPr="00E76FCE" w:rsidRDefault="00737BEF" w:rsidP="00FE448D">
            <w:pPr>
              <w:jc w:val="center"/>
              <w:rPr>
                <w:color w:val="000000"/>
                <w:sz w:val="28"/>
                <w:szCs w:val="28"/>
              </w:rPr>
            </w:pPr>
            <w:r w:rsidRPr="00E76FCE">
              <w:rPr>
                <w:color w:val="000000"/>
                <w:sz w:val="28"/>
                <w:szCs w:val="28"/>
              </w:rPr>
              <w:t>–</w:t>
            </w:r>
          </w:p>
        </w:tc>
        <w:tc>
          <w:tcPr>
            <w:tcW w:w="1129" w:type="dxa"/>
            <w:tcBorders>
              <w:top w:val="nil"/>
              <w:left w:val="nil"/>
              <w:bottom w:val="single" w:sz="4" w:space="0" w:color="auto"/>
              <w:right w:val="single" w:sz="4" w:space="0" w:color="auto"/>
            </w:tcBorders>
            <w:shd w:val="clear" w:color="auto" w:fill="auto"/>
            <w:noWrap/>
            <w:vAlign w:val="center"/>
            <w:hideMark/>
          </w:tcPr>
          <w:p w:rsidR="00737BEF" w:rsidRPr="00E76FCE" w:rsidRDefault="00737BEF" w:rsidP="00FE448D">
            <w:pPr>
              <w:jc w:val="center"/>
              <w:rPr>
                <w:color w:val="000000"/>
                <w:sz w:val="28"/>
                <w:szCs w:val="28"/>
              </w:rPr>
            </w:pPr>
            <w:r w:rsidRPr="00E76FCE">
              <w:rPr>
                <w:color w:val="000000"/>
                <w:sz w:val="28"/>
                <w:szCs w:val="28"/>
              </w:rPr>
              <w:t>1</w:t>
            </w:r>
          </w:p>
        </w:tc>
        <w:tc>
          <w:tcPr>
            <w:tcW w:w="1132" w:type="dxa"/>
            <w:tcBorders>
              <w:top w:val="nil"/>
              <w:left w:val="nil"/>
              <w:bottom w:val="single" w:sz="4" w:space="0" w:color="auto"/>
              <w:right w:val="single" w:sz="4" w:space="0" w:color="auto"/>
            </w:tcBorders>
            <w:shd w:val="clear" w:color="auto" w:fill="auto"/>
            <w:noWrap/>
            <w:vAlign w:val="center"/>
            <w:hideMark/>
          </w:tcPr>
          <w:p w:rsidR="00737BEF" w:rsidRPr="00E76FCE" w:rsidRDefault="00737BEF" w:rsidP="00FE448D">
            <w:pPr>
              <w:jc w:val="center"/>
              <w:rPr>
                <w:color w:val="000000"/>
                <w:sz w:val="28"/>
                <w:szCs w:val="28"/>
              </w:rPr>
            </w:pPr>
            <w:r w:rsidRPr="00E76FCE">
              <w:rPr>
                <w:color w:val="000000"/>
                <w:sz w:val="28"/>
                <w:szCs w:val="28"/>
              </w:rPr>
              <w:t>2</w:t>
            </w:r>
          </w:p>
        </w:tc>
        <w:tc>
          <w:tcPr>
            <w:tcW w:w="1050" w:type="dxa"/>
            <w:tcBorders>
              <w:top w:val="nil"/>
              <w:left w:val="nil"/>
              <w:bottom w:val="single" w:sz="4" w:space="0" w:color="auto"/>
              <w:right w:val="single" w:sz="4" w:space="0" w:color="auto"/>
            </w:tcBorders>
            <w:shd w:val="clear" w:color="auto" w:fill="auto"/>
            <w:noWrap/>
            <w:vAlign w:val="center"/>
            <w:hideMark/>
          </w:tcPr>
          <w:p w:rsidR="00737BEF" w:rsidRPr="00E76FCE" w:rsidRDefault="00737BEF" w:rsidP="00FE448D">
            <w:pPr>
              <w:jc w:val="center"/>
              <w:rPr>
                <w:color w:val="000000"/>
                <w:sz w:val="28"/>
                <w:szCs w:val="28"/>
              </w:rPr>
            </w:pPr>
            <w:r w:rsidRPr="00E76FCE">
              <w:rPr>
                <w:color w:val="000000"/>
                <w:sz w:val="28"/>
                <w:szCs w:val="28"/>
              </w:rPr>
              <w:t>1</w:t>
            </w:r>
          </w:p>
        </w:tc>
        <w:tc>
          <w:tcPr>
            <w:tcW w:w="1634" w:type="dxa"/>
            <w:tcBorders>
              <w:top w:val="nil"/>
              <w:left w:val="nil"/>
              <w:bottom w:val="single" w:sz="4" w:space="0" w:color="auto"/>
              <w:right w:val="single" w:sz="4" w:space="0" w:color="auto"/>
            </w:tcBorders>
            <w:shd w:val="clear" w:color="auto" w:fill="auto"/>
            <w:noWrap/>
            <w:vAlign w:val="center"/>
            <w:hideMark/>
          </w:tcPr>
          <w:p w:rsidR="00737BEF" w:rsidRPr="00E76FCE" w:rsidRDefault="00737BEF" w:rsidP="00FE448D">
            <w:pPr>
              <w:jc w:val="center"/>
              <w:rPr>
                <w:color w:val="000000"/>
                <w:sz w:val="28"/>
                <w:szCs w:val="28"/>
              </w:rPr>
            </w:pPr>
            <w:r w:rsidRPr="00E76FCE">
              <w:rPr>
                <w:color w:val="000000"/>
                <w:sz w:val="28"/>
                <w:szCs w:val="28"/>
              </w:rPr>
              <w:t>1</w:t>
            </w:r>
          </w:p>
        </w:tc>
      </w:tr>
      <w:tr w:rsidR="00737BEF" w:rsidRPr="00E76FCE" w:rsidTr="00FE448D">
        <w:trPr>
          <w:trHeight w:val="300"/>
        </w:trPr>
        <w:tc>
          <w:tcPr>
            <w:tcW w:w="2895" w:type="dxa"/>
            <w:tcBorders>
              <w:top w:val="nil"/>
              <w:left w:val="single" w:sz="4" w:space="0" w:color="auto"/>
              <w:bottom w:val="single" w:sz="4" w:space="0" w:color="auto"/>
              <w:right w:val="single" w:sz="4" w:space="0" w:color="auto"/>
            </w:tcBorders>
            <w:shd w:val="clear" w:color="auto" w:fill="auto"/>
            <w:noWrap/>
            <w:vAlign w:val="center"/>
            <w:hideMark/>
          </w:tcPr>
          <w:p w:rsidR="00737BEF" w:rsidRPr="00E76FCE" w:rsidRDefault="00737BEF" w:rsidP="00FE448D">
            <w:pPr>
              <w:rPr>
                <w:color w:val="000000"/>
                <w:sz w:val="28"/>
                <w:szCs w:val="28"/>
              </w:rPr>
            </w:pPr>
            <w:r w:rsidRPr="00E76FCE">
              <w:rPr>
                <w:color w:val="000000"/>
                <w:sz w:val="28"/>
                <w:szCs w:val="28"/>
              </w:rPr>
              <w:t>Сфингомиелин</w:t>
            </w:r>
          </w:p>
        </w:tc>
        <w:tc>
          <w:tcPr>
            <w:tcW w:w="1521" w:type="dxa"/>
            <w:tcBorders>
              <w:top w:val="nil"/>
              <w:left w:val="nil"/>
              <w:bottom w:val="single" w:sz="4" w:space="0" w:color="auto"/>
              <w:right w:val="single" w:sz="4" w:space="0" w:color="auto"/>
            </w:tcBorders>
            <w:shd w:val="clear" w:color="auto" w:fill="auto"/>
            <w:noWrap/>
            <w:vAlign w:val="center"/>
            <w:hideMark/>
          </w:tcPr>
          <w:p w:rsidR="00737BEF" w:rsidRPr="00E76FCE" w:rsidRDefault="00737BEF" w:rsidP="00FE448D">
            <w:pPr>
              <w:jc w:val="center"/>
              <w:rPr>
                <w:color w:val="000000"/>
                <w:sz w:val="28"/>
                <w:szCs w:val="28"/>
              </w:rPr>
            </w:pPr>
            <w:r w:rsidRPr="00E76FCE">
              <w:rPr>
                <w:color w:val="000000"/>
                <w:sz w:val="28"/>
                <w:szCs w:val="28"/>
              </w:rPr>
              <w:t>1</w:t>
            </w:r>
          </w:p>
        </w:tc>
        <w:tc>
          <w:tcPr>
            <w:tcW w:w="1129" w:type="dxa"/>
            <w:tcBorders>
              <w:top w:val="nil"/>
              <w:left w:val="nil"/>
              <w:bottom w:val="single" w:sz="4" w:space="0" w:color="auto"/>
              <w:right w:val="single" w:sz="4" w:space="0" w:color="auto"/>
            </w:tcBorders>
            <w:shd w:val="clear" w:color="auto" w:fill="auto"/>
            <w:noWrap/>
            <w:vAlign w:val="center"/>
            <w:hideMark/>
          </w:tcPr>
          <w:p w:rsidR="00737BEF" w:rsidRPr="00E76FCE" w:rsidRDefault="00737BEF" w:rsidP="00FE448D">
            <w:pPr>
              <w:jc w:val="center"/>
              <w:rPr>
                <w:color w:val="000000"/>
                <w:sz w:val="28"/>
                <w:szCs w:val="28"/>
              </w:rPr>
            </w:pPr>
            <w:r w:rsidRPr="00E76FCE">
              <w:rPr>
                <w:color w:val="000000"/>
                <w:sz w:val="28"/>
                <w:szCs w:val="28"/>
              </w:rPr>
              <w:t>20</w:t>
            </w:r>
          </w:p>
        </w:tc>
        <w:tc>
          <w:tcPr>
            <w:tcW w:w="1132" w:type="dxa"/>
            <w:tcBorders>
              <w:top w:val="nil"/>
              <w:left w:val="nil"/>
              <w:bottom w:val="single" w:sz="4" w:space="0" w:color="auto"/>
              <w:right w:val="single" w:sz="4" w:space="0" w:color="auto"/>
            </w:tcBorders>
            <w:shd w:val="clear" w:color="auto" w:fill="auto"/>
            <w:noWrap/>
            <w:vAlign w:val="center"/>
            <w:hideMark/>
          </w:tcPr>
          <w:p w:rsidR="00737BEF" w:rsidRPr="00E76FCE" w:rsidRDefault="00737BEF" w:rsidP="00FE448D">
            <w:pPr>
              <w:jc w:val="center"/>
              <w:rPr>
                <w:color w:val="000000"/>
                <w:sz w:val="28"/>
                <w:szCs w:val="28"/>
              </w:rPr>
            </w:pPr>
            <w:r w:rsidRPr="00E76FCE">
              <w:rPr>
                <w:color w:val="000000"/>
                <w:sz w:val="28"/>
                <w:szCs w:val="28"/>
              </w:rPr>
              <w:t>3</w:t>
            </w:r>
          </w:p>
        </w:tc>
        <w:tc>
          <w:tcPr>
            <w:tcW w:w="1050" w:type="dxa"/>
            <w:tcBorders>
              <w:top w:val="nil"/>
              <w:left w:val="nil"/>
              <w:bottom w:val="single" w:sz="4" w:space="0" w:color="auto"/>
              <w:right w:val="single" w:sz="4" w:space="0" w:color="auto"/>
            </w:tcBorders>
            <w:shd w:val="clear" w:color="auto" w:fill="auto"/>
            <w:noWrap/>
            <w:vAlign w:val="center"/>
            <w:hideMark/>
          </w:tcPr>
          <w:p w:rsidR="00737BEF" w:rsidRPr="00E76FCE" w:rsidRDefault="00737BEF" w:rsidP="00FE448D">
            <w:pPr>
              <w:jc w:val="center"/>
              <w:rPr>
                <w:color w:val="000000"/>
                <w:sz w:val="28"/>
                <w:szCs w:val="28"/>
              </w:rPr>
            </w:pPr>
            <w:r w:rsidRPr="00E76FCE">
              <w:rPr>
                <w:color w:val="000000"/>
                <w:sz w:val="28"/>
                <w:szCs w:val="28"/>
              </w:rPr>
              <w:t>8</w:t>
            </w:r>
          </w:p>
        </w:tc>
        <w:tc>
          <w:tcPr>
            <w:tcW w:w="1634" w:type="dxa"/>
            <w:tcBorders>
              <w:top w:val="nil"/>
              <w:left w:val="nil"/>
              <w:bottom w:val="single" w:sz="4" w:space="0" w:color="auto"/>
              <w:right w:val="single" w:sz="4" w:space="0" w:color="auto"/>
            </w:tcBorders>
            <w:shd w:val="clear" w:color="auto" w:fill="auto"/>
            <w:noWrap/>
            <w:vAlign w:val="center"/>
            <w:hideMark/>
          </w:tcPr>
          <w:p w:rsidR="00737BEF" w:rsidRPr="00E76FCE" w:rsidRDefault="00737BEF" w:rsidP="00FE448D">
            <w:pPr>
              <w:jc w:val="center"/>
              <w:rPr>
                <w:color w:val="000000"/>
                <w:sz w:val="28"/>
                <w:szCs w:val="28"/>
              </w:rPr>
            </w:pPr>
            <w:r w:rsidRPr="00E76FCE">
              <w:rPr>
                <w:color w:val="000000"/>
                <w:sz w:val="28"/>
                <w:szCs w:val="28"/>
              </w:rPr>
              <w:t>16</w:t>
            </w:r>
          </w:p>
        </w:tc>
      </w:tr>
    </w:tbl>
    <w:p w:rsidR="00737BEF" w:rsidRPr="00E76FCE" w:rsidRDefault="00737BEF" w:rsidP="00737BEF">
      <w:pPr>
        <w:ind w:firstLine="851"/>
        <w:jc w:val="both"/>
        <w:rPr>
          <w:sz w:val="28"/>
          <w:szCs w:val="28"/>
        </w:rPr>
      </w:pPr>
    </w:p>
    <w:p w:rsidR="00737BEF" w:rsidRPr="00E76FCE" w:rsidRDefault="00737BEF" w:rsidP="00737BEF">
      <w:pPr>
        <w:ind w:firstLine="851"/>
        <w:jc w:val="both"/>
        <w:rPr>
          <w:sz w:val="28"/>
          <w:szCs w:val="28"/>
        </w:rPr>
      </w:pPr>
      <w:r w:rsidRPr="00E76FCE">
        <w:rPr>
          <w:sz w:val="28"/>
          <w:szCs w:val="28"/>
        </w:rPr>
        <w:t xml:space="preserve">Биомембраны асимметричны, т.е. их наружная поверхность и внутренняя отличаются по составу. </w:t>
      </w:r>
      <w:proofErr w:type="gramStart"/>
      <w:r w:rsidRPr="00E76FCE">
        <w:rPr>
          <w:sz w:val="28"/>
          <w:szCs w:val="28"/>
        </w:rPr>
        <w:t>Асимметрия бислоев обусловлена различиями в природе белков, расположенных на внутренней и внешней поверхностях бислоя, и обеспечивает необходимую ориентацию мембранных белков в них.</w:t>
      </w:r>
      <w:proofErr w:type="gramEnd"/>
      <w:r w:rsidRPr="00E76FCE">
        <w:rPr>
          <w:sz w:val="28"/>
          <w:szCs w:val="28"/>
        </w:rPr>
        <w:t xml:space="preserve"> Формирование асимметричных бислоев протекает в процессе их биосинтеза в ЭПС и связано с наличием белков, осуществляющих перенос липидов из одного слоя в другой.</w:t>
      </w:r>
    </w:p>
    <w:p w:rsidR="00737BEF" w:rsidRPr="00E76FCE" w:rsidRDefault="00737BEF" w:rsidP="00737BEF">
      <w:pPr>
        <w:ind w:firstLine="851"/>
        <w:jc w:val="both"/>
        <w:rPr>
          <w:sz w:val="28"/>
          <w:szCs w:val="28"/>
        </w:rPr>
      </w:pPr>
      <w:r w:rsidRPr="00E76FCE">
        <w:rPr>
          <w:sz w:val="28"/>
          <w:szCs w:val="28"/>
        </w:rPr>
        <w:lastRenderedPageBreak/>
        <w:t xml:space="preserve">Липидная асимметрия обусловлена величиной и зарядом полярной «головки» фосфолипидов. Липиды с более объёмными полярными «головками» располагаются  в наружном слое, т.к. имеют большую площадь поверхности полярной «головы». Например, фосфатидилхолины и сфингомиелины находится в наружном слое, а фосфатидилэтаноламины и фосфатидилсерины во внутреннем. По этой причине наружные монослои различаются по заряду на поверхности. </w:t>
      </w:r>
    </w:p>
    <w:p w:rsidR="00737BEF" w:rsidRPr="00E76FCE" w:rsidRDefault="00737BEF" w:rsidP="00737BEF">
      <w:pPr>
        <w:ind w:firstLine="851"/>
        <w:jc w:val="both"/>
        <w:rPr>
          <w:sz w:val="28"/>
          <w:szCs w:val="28"/>
        </w:rPr>
      </w:pPr>
      <w:r w:rsidRPr="00E76FCE">
        <w:rPr>
          <w:sz w:val="28"/>
          <w:szCs w:val="28"/>
        </w:rPr>
        <w:t>Плазматическая мембрана, окружающая каждую клетку, обеспечивает транспорт малых и больших молекул из клетки и в клетку, поддерживает разницу концентраций ионов по обе стороны мембраны. Мембрана участвует в межклеточных контактах, воспринимает, усиливает и передаёт внутрь клетки сигналы внешней среды. С плазматической мембраной связаны многие ферменты, катализирующие биохимические реакции.</w:t>
      </w:r>
    </w:p>
    <w:p w:rsidR="00737BEF" w:rsidRPr="00E76FCE" w:rsidRDefault="00737BEF" w:rsidP="00737BEF">
      <w:pPr>
        <w:ind w:firstLine="851"/>
        <w:jc w:val="both"/>
        <w:rPr>
          <w:sz w:val="28"/>
          <w:szCs w:val="28"/>
        </w:rPr>
      </w:pPr>
      <w:r w:rsidRPr="00E76FCE">
        <w:rPr>
          <w:sz w:val="28"/>
          <w:szCs w:val="28"/>
        </w:rPr>
        <w:t>Ядерная оболочка состоит из внешней и внутренней ядерных мембран. Ядерная оболочка имеет поры, через которые осуществляется перенос молекул РНК из ядра в цитоплазму и регуляторных белков из цитоплазмы в ядро. Внутренняя ядерная мембрана содержит специфические белки, имеющие участки связывания основных полипептидов ядерного матрикса, ответственных за дезинтеграцию ядерной оболочки в процессе митоза.</w:t>
      </w:r>
    </w:p>
    <w:p w:rsidR="00737BEF" w:rsidRPr="00E76FCE" w:rsidRDefault="00737BEF" w:rsidP="00737BEF">
      <w:pPr>
        <w:ind w:firstLine="851"/>
        <w:jc w:val="both"/>
        <w:rPr>
          <w:sz w:val="28"/>
          <w:szCs w:val="28"/>
        </w:rPr>
      </w:pPr>
      <w:r w:rsidRPr="00E76FCE">
        <w:rPr>
          <w:sz w:val="28"/>
          <w:szCs w:val="28"/>
        </w:rPr>
        <w:t>Мембрана ЭПС имеет многочисленные складки и изгибы. Она образует непрерывную поверхность, ограничивающую внутреннее пространство, называемое полостью ЭПС. Шероховатый ЭПС связан с рибосомами, на которых происходит синтез белков плазматической мембраны, ЭПС, аппарата Гольджи, лизосом и секретируемых белков.</w:t>
      </w:r>
    </w:p>
    <w:p w:rsidR="00737BEF" w:rsidRPr="00E76FCE" w:rsidRDefault="00737BEF" w:rsidP="00737BEF">
      <w:pPr>
        <w:ind w:firstLine="851"/>
        <w:jc w:val="both"/>
        <w:rPr>
          <w:sz w:val="28"/>
          <w:szCs w:val="28"/>
        </w:rPr>
      </w:pPr>
      <w:r w:rsidRPr="00E76FCE">
        <w:rPr>
          <w:sz w:val="28"/>
          <w:szCs w:val="28"/>
        </w:rPr>
        <w:t xml:space="preserve">Внешняя митохондриальная мембрана содержит много белков – поринов, образующих поры в мембране. </w:t>
      </w:r>
      <w:proofErr w:type="gramStart"/>
      <w:r w:rsidRPr="00E76FCE">
        <w:rPr>
          <w:sz w:val="28"/>
          <w:szCs w:val="28"/>
        </w:rPr>
        <w:t>Благодаря поринам внешняя мембрана проницаема для неорганических ионов, метаболитов и даже небольших молекул белков (меньше 10 кД), но непроницаема для больших.</w:t>
      </w:r>
      <w:proofErr w:type="gramEnd"/>
      <w:r w:rsidRPr="00E76FCE">
        <w:rPr>
          <w:sz w:val="28"/>
          <w:szCs w:val="28"/>
        </w:rPr>
        <w:t xml:space="preserve"> Последний факт позволяет митохондриям удерживать белки межмембранного пространства.</w:t>
      </w:r>
    </w:p>
    <w:p w:rsidR="00737BEF" w:rsidRPr="00E76FCE" w:rsidRDefault="00737BEF" w:rsidP="00737BEF">
      <w:pPr>
        <w:autoSpaceDE w:val="0"/>
        <w:autoSpaceDN w:val="0"/>
        <w:adjustRightInd w:val="0"/>
        <w:ind w:firstLine="851"/>
        <w:jc w:val="both"/>
        <w:rPr>
          <w:rFonts w:eastAsia="TimesNewRoman"/>
          <w:color w:val="000000"/>
          <w:sz w:val="28"/>
          <w:szCs w:val="28"/>
        </w:rPr>
      </w:pPr>
      <w:r w:rsidRPr="00E76FCE">
        <w:rPr>
          <w:sz w:val="28"/>
          <w:szCs w:val="28"/>
        </w:rPr>
        <w:t>Мембрана лизосом отвечает за сохранность ферментов (более 50), обеспечивающих лизис клетки, а именно: распад белков, углеводов, жиров, нуклеиновых кислот. Мембрана содержит белки, определяющие постоянный рН среды (рН 5), необходимый для действия гидролитических ферментов (протеаз, липаз), а также транспортные белки, позволяющие продуктам расщепления макромолекул покидать лизосому. Многие белки мембран лизосом гликозилированы, их углеводные составляющие, расположенные на внутренней поверхности мембраны, защищают их от действия протеаз.</w:t>
      </w:r>
    </w:p>
    <w:p w:rsidR="00737BEF" w:rsidRPr="00E76FCE" w:rsidRDefault="00737BEF">
      <w:pPr>
        <w:spacing w:after="200" w:line="276" w:lineRule="auto"/>
        <w:rPr>
          <w:sz w:val="28"/>
          <w:szCs w:val="28"/>
        </w:rPr>
      </w:pPr>
      <w:r w:rsidRPr="00E76FCE">
        <w:rPr>
          <w:sz w:val="28"/>
          <w:szCs w:val="28"/>
        </w:rPr>
        <w:br w:type="page"/>
      </w:r>
    </w:p>
    <w:p w:rsidR="00737BEF" w:rsidRPr="00E76FCE" w:rsidRDefault="00737BEF" w:rsidP="00737BEF">
      <w:pPr>
        <w:pStyle w:val="txt"/>
        <w:spacing w:before="0" w:beforeAutospacing="0" w:after="0" w:afterAutospacing="0"/>
        <w:ind w:firstLine="851"/>
        <w:jc w:val="center"/>
        <w:rPr>
          <w:sz w:val="28"/>
          <w:szCs w:val="28"/>
        </w:rPr>
      </w:pPr>
      <w:r w:rsidRPr="00E76FCE">
        <w:rPr>
          <w:sz w:val="28"/>
          <w:szCs w:val="28"/>
        </w:rPr>
        <w:lastRenderedPageBreak/>
        <w:t xml:space="preserve">Лекция </w:t>
      </w:r>
      <w:r w:rsidR="004E1A07" w:rsidRPr="00E76FCE">
        <w:rPr>
          <w:sz w:val="28"/>
          <w:szCs w:val="28"/>
        </w:rPr>
        <w:t>4</w:t>
      </w:r>
    </w:p>
    <w:p w:rsidR="00737BEF" w:rsidRPr="00E76FCE" w:rsidRDefault="00737BEF" w:rsidP="00737BEF">
      <w:pPr>
        <w:pStyle w:val="txt"/>
        <w:spacing w:before="0" w:beforeAutospacing="0" w:after="0" w:afterAutospacing="0"/>
        <w:ind w:firstLine="851"/>
        <w:jc w:val="center"/>
        <w:rPr>
          <w:b/>
          <w:sz w:val="28"/>
          <w:szCs w:val="28"/>
        </w:rPr>
      </w:pPr>
    </w:p>
    <w:p w:rsidR="00737BEF" w:rsidRPr="00E76FCE" w:rsidRDefault="00737BEF" w:rsidP="00737BEF">
      <w:pPr>
        <w:pStyle w:val="txt"/>
        <w:spacing w:before="0" w:beforeAutospacing="0" w:after="0" w:afterAutospacing="0"/>
        <w:ind w:firstLine="851"/>
        <w:jc w:val="center"/>
        <w:rPr>
          <w:b/>
          <w:sz w:val="28"/>
          <w:szCs w:val="28"/>
        </w:rPr>
      </w:pPr>
      <w:r w:rsidRPr="00E76FCE">
        <w:rPr>
          <w:b/>
          <w:sz w:val="28"/>
          <w:szCs w:val="28"/>
        </w:rPr>
        <w:t>ТРАНСПОРТ ВЕЩЕСТВ ЧЕРЕЗ МЕМБРАНУ</w:t>
      </w:r>
    </w:p>
    <w:p w:rsidR="00737BEF" w:rsidRPr="00E76FCE" w:rsidRDefault="00737BEF" w:rsidP="00DB6033">
      <w:pPr>
        <w:pStyle w:val="txt"/>
        <w:spacing w:before="0" w:beforeAutospacing="0" w:after="0" w:afterAutospacing="0"/>
        <w:ind w:firstLine="851"/>
        <w:jc w:val="both"/>
        <w:rPr>
          <w:sz w:val="28"/>
          <w:szCs w:val="28"/>
        </w:rPr>
      </w:pPr>
    </w:p>
    <w:p w:rsidR="00DB6033" w:rsidRPr="00E76FCE" w:rsidRDefault="00DB6033" w:rsidP="00DB6033">
      <w:pPr>
        <w:pStyle w:val="txt"/>
        <w:spacing w:before="0" w:beforeAutospacing="0" w:after="0" w:afterAutospacing="0"/>
        <w:ind w:firstLine="851"/>
        <w:jc w:val="both"/>
        <w:rPr>
          <w:sz w:val="28"/>
          <w:szCs w:val="28"/>
        </w:rPr>
      </w:pPr>
      <w:proofErr w:type="gramStart"/>
      <w:r w:rsidRPr="00E76FCE">
        <w:rPr>
          <w:sz w:val="28"/>
          <w:szCs w:val="28"/>
        </w:rPr>
        <w:t>В зависимости от затрат энергии транспорт веществ и ионов через мембрану делится на пассивный, не требующий затрат энергии, и активный, связанный с потреблением энергии.</w:t>
      </w:r>
      <w:proofErr w:type="gramEnd"/>
      <w:r w:rsidRPr="00E76FCE">
        <w:rPr>
          <w:sz w:val="28"/>
          <w:szCs w:val="28"/>
        </w:rPr>
        <w:t xml:space="preserve"> К </w:t>
      </w:r>
      <w:r w:rsidRPr="00E76FCE">
        <w:rPr>
          <w:iCs/>
          <w:sz w:val="28"/>
          <w:szCs w:val="28"/>
        </w:rPr>
        <w:t xml:space="preserve">пассивному транспорту </w:t>
      </w:r>
      <w:r w:rsidRPr="00E76FCE">
        <w:rPr>
          <w:sz w:val="28"/>
          <w:szCs w:val="28"/>
        </w:rPr>
        <w:t xml:space="preserve">относятся такие процессы, как </w:t>
      </w:r>
      <w:r w:rsidRPr="00E76FCE">
        <w:rPr>
          <w:iCs/>
          <w:sz w:val="28"/>
          <w:szCs w:val="28"/>
        </w:rPr>
        <w:t>диффузия, облегченная диффузия, осмос.</w:t>
      </w:r>
      <w:r w:rsidRPr="00E76FCE">
        <w:rPr>
          <w:sz w:val="28"/>
          <w:szCs w:val="28"/>
        </w:rPr>
        <w:t xml:space="preserve"> </w:t>
      </w:r>
    </w:p>
    <w:p w:rsidR="00DB6033" w:rsidRPr="00E76FCE" w:rsidRDefault="00DB6033" w:rsidP="00DB6033">
      <w:pPr>
        <w:pStyle w:val="txt"/>
        <w:spacing w:before="0" w:beforeAutospacing="0" w:after="0" w:afterAutospacing="0"/>
        <w:ind w:firstLine="851"/>
        <w:jc w:val="both"/>
        <w:rPr>
          <w:sz w:val="28"/>
          <w:szCs w:val="28"/>
        </w:rPr>
      </w:pPr>
      <w:proofErr w:type="gramStart"/>
      <w:r w:rsidRPr="00E76FCE">
        <w:rPr>
          <w:iCs/>
          <w:sz w:val="28"/>
          <w:szCs w:val="28"/>
        </w:rPr>
        <w:t xml:space="preserve">Диффузия </w:t>
      </w:r>
      <w:r w:rsidRPr="00E76FCE">
        <w:rPr>
          <w:rFonts w:eastAsia="TimesNewRoman"/>
          <w:color w:val="000000"/>
          <w:sz w:val="28"/>
          <w:szCs w:val="28"/>
        </w:rPr>
        <w:t>–</w:t>
      </w:r>
      <w:r w:rsidRPr="00E76FCE">
        <w:rPr>
          <w:sz w:val="28"/>
          <w:szCs w:val="28"/>
        </w:rPr>
        <w:t xml:space="preserve"> это процесс проникновения молекул через липидный бислой по градиенту концентраций (из области большей концентрации в область меньшей).</w:t>
      </w:r>
      <w:proofErr w:type="gramEnd"/>
      <w:r w:rsidRPr="00E76FCE">
        <w:rPr>
          <w:sz w:val="28"/>
          <w:szCs w:val="28"/>
        </w:rPr>
        <w:t xml:space="preserve"> Чем меньше молекула и чем более неполярная, тем быстрее она диффундирует через мембрану. При </w:t>
      </w:r>
      <w:r w:rsidRPr="00E76FCE">
        <w:rPr>
          <w:iCs/>
          <w:sz w:val="28"/>
          <w:szCs w:val="28"/>
        </w:rPr>
        <w:t xml:space="preserve">облегченной диффузии </w:t>
      </w:r>
      <w:r w:rsidRPr="00E76FCE">
        <w:rPr>
          <w:sz w:val="28"/>
          <w:szCs w:val="28"/>
        </w:rPr>
        <w:t>прохождению вещества через мембрану помогает какой-либо транспортный белок. Таким образом, в клетку поступают различные полярные молекулы, такие, как сахара, аминокислоты, нуклеотиды и др.</w:t>
      </w:r>
    </w:p>
    <w:p w:rsidR="00DB6033" w:rsidRPr="00E76FCE" w:rsidRDefault="00DB6033" w:rsidP="00DB6033">
      <w:pPr>
        <w:pStyle w:val="txt"/>
        <w:spacing w:before="0" w:beforeAutospacing="0" w:after="0" w:afterAutospacing="0"/>
        <w:ind w:firstLine="851"/>
        <w:jc w:val="both"/>
        <w:rPr>
          <w:sz w:val="28"/>
          <w:szCs w:val="28"/>
        </w:rPr>
      </w:pPr>
      <w:r w:rsidRPr="00E76FCE">
        <w:rPr>
          <w:iCs/>
          <w:sz w:val="28"/>
          <w:szCs w:val="28"/>
        </w:rPr>
        <w:t xml:space="preserve">Осмос </w:t>
      </w:r>
      <w:r w:rsidRPr="00E76FCE">
        <w:rPr>
          <w:rFonts w:eastAsia="TimesNewRoman"/>
          <w:color w:val="000000"/>
          <w:sz w:val="28"/>
          <w:szCs w:val="28"/>
        </w:rPr>
        <w:t>–</w:t>
      </w:r>
      <w:r w:rsidRPr="00E76FCE">
        <w:rPr>
          <w:sz w:val="28"/>
          <w:szCs w:val="28"/>
        </w:rPr>
        <w:t xml:space="preserve"> это диффузия воды через полупроницаемые мембраны. Осмос вызывает передвижение воды из раствора с высоким водным потенциалом в раствор </w:t>
      </w:r>
      <w:r w:rsidRPr="00E76FCE">
        <w:rPr>
          <w:rFonts w:eastAsia="TimesNewRoman"/>
          <w:color w:val="000000"/>
          <w:sz w:val="28"/>
          <w:szCs w:val="28"/>
        </w:rPr>
        <w:t>–</w:t>
      </w:r>
      <w:r w:rsidRPr="00E76FCE">
        <w:rPr>
          <w:sz w:val="28"/>
          <w:szCs w:val="28"/>
        </w:rPr>
        <w:t xml:space="preserve"> с низким потенциалом.</w:t>
      </w:r>
    </w:p>
    <w:p w:rsidR="00DB6033" w:rsidRPr="00E76FCE" w:rsidRDefault="00DB6033" w:rsidP="00DB6033">
      <w:pPr>
        <w:autoSpaceDE w:val="0"/>
        <w:autoSpaceDN w:val="0"/>
        <w:adjustRightInd w:val="0"/>
        <w:ind w:firstLine="851"/>
        <w:jc w:val="both"/>
        <w:rPr>
          <w:sz w:val="28"/>
          <w:szCs w:val="28"/>
        </w:rPr>
      </w:pPr>
      <w:r w:rsidRPr="00E76FCE">
        <w:rPr>
          <w:iCs/>
          <w:sz w:val="28"/>
          <w:szCs w:val="28"/>
        </w:rPr>
        <w:t xml:space="preserve">Активный транспорт </w:t>
      </w:r>
      <w:r w:rsidRPr="00E76FCE">
        <w:rPr>
          <w:rFonts w:eastAsia="TimesNewRoman"/>
          <w:color w:val="000000"/>
          <w:sz w:val="28"/>
          <w:szCs w:val="28"/>
        </w:rPr>
        <w:t>–</w:t>
      </w:r>
      <w:r w:rsidRPr="00E76FCE">
        <w:rPr>
          <w:sz w:val="28"/>
          <w:szCs w:val="28"/>
        </w:rPr>
        <w:t xml:space="preserve"> это перенос молекул и ионов через мембрану, сопровождаемый энергетическими затратами. Активный транспорт идет против градиента концентрации и электрохимического градиента и использует энергию АТФ. В основе механизма активного транспорта веществ лежит работа протонного насоса (Н</w:t>
      </w:r>
      <w:r w:rsidRPr="00E76FCE">
        <w:rPr>
          <w:sz w:val="28"/>
          <w:szCs w:val="28"/>
          <w:vertAlign w:val="superscript"/>
        </w:rPr>
        <w:t>+</w:t>
      </w:r>
      <w:r w:rsidRPr="00E76FCE">
        <w:rPr>
          <w:sz w:val="28"/>
          <w:szCs w:val="28"/>
        </w:rPr>
        <w:t xml:space="preserve"> и</w:t>
      </w:r>
      <w:proofErr w:type="gramStart"/>
      <w:r w:rsidRPr="00E76FCE">
        <w:rPr>
          <w:sz w:val="28"/>
          <w:szCs w:val="28"/>
        </w:rPr>
        <w:t xml:space="preserve"> К</w:t>
      </w:r>
      <w:proofErr w:type="gramEnd"/>
      <w:r w:rsidRPr="00E76FCE">
        <w:rPr>
          <w:sz w:val="28"/>
          <w:szCs w:val="28"/>
          <w:vertAlign w:val="superscript"/>
        </w:rPr>
        <w:t>+</w:t>
      </w:r>
      <w:r w:rsidRPr="00E76FCE">
        <w:rPr>
          <w:sz w:val="28"/>
          <w:szCs w:val="28"/>
        </w:rPr>
        <w:t>) у растений и грибов, которые сохраняют внутри клетки высокую концентрацию К</w:t>
      </w:r>
      <w:r w:rsidRPr="00E76FCE">
        <w:rPr>
          <w:sz w:val="28"/>
          <w:szCs w:val="28"/>
          <w:vertAlign w:val="superscript"/>
        </w:rPr>
        <w:t>+</w:t>
      </w:r>
      <w:r w:rsidRPr="00E76FCE">
        <w:rPr>
          <w:sz w:val="28"/>
          <w:szCs w:val="28"/>
        </w:rPr>
        <w:t xml:space="preserve"> и низкую </w:t>
      </w:r>
      <w:r w:rsidRPr="00E76FCE">
        <w:rPr>
          <w:rFonts w:eastAsia="TimesNewRoman"/>
          <w:color w:val="000000"/>
          <w:sz w:val="28"/>
          <w:szCs w:val="28"/>
        </w:rPr>
        <w:t>–</w:t>
      </w:r>
      <w:r w:rsidRPr="00E76FCE">
        <w:rPr>
          <w:sz w:val="28"/>
          <w:szCs w:val="28"/>
        </w:rPr>
        <w:t xml:space="preserve"> Н</w:t>
      </w:r>
      <w:r w:rsidRPr="00E76FCE">
        <w:rPr>
          <w:sz w:val="28"/>
          <w:szCs w:val="28"/>
          <w:vertAlign w:val="superscript"/>
        </w:rPr>
        <w:t>+</w:t>
      </w:r>
      <w:r w:rsidRPr="00E76FCE">
        <w:rPr>
          <w:sz w:val="28"/>
          <w:szCs w:val="28"/>
        </w:rPr>
        <w:t xml:space="preserve"> (Na</w:t>
      </w:r>
      <w:r w:rsidRPr="00E76FCE">
        <w:rPr>
          <w:sz w:val="28"/>
          <w:szCs w:val="28"/>
          <w:vertAlign w:val="superscript"/>
        </w:rPr>
        <w:t>+</w:t>
      </w:r>
      <w:r w:rsidRPr="00E76FCE">
        <w:rPr>
          <w:sz w:val="28"/>
          <w:szCs w:val="28"/>
        </w:rPr>
        <w:t xml:space="preserve"> и К</w:t>
      </w:r>
      <w:r w:rsidRPr="00E76FCE">
        <w:rPr>
          <w:sz w:val="28"/>
          <w:szCs w:val="28"/>
          <w:vertAlign w:val="superscript"/>
        </w:rPr>
        <w:t>+</w:t>
      </w:r>
      <w:r w:rsidRPr="00E76FCE">
        <w:rPr>
          <w:sz w:val="28"/>
          <w:szCs w:val="28"/>
        </w:rPr>
        <w:t xml:space="preserve"> </w:t>
      </w:r>
      <w:r w:rsidRPr="00E76FCE">
        <w:rPr>
          <w:rFonts w:eastAsia="TimesNewRoman"/>
          <w:color w:val="000000"/>
          <w:sz w:val="28"/>
          <w:szCs w:val="28"/>
        </w:rPr>
        <w:t>–</w:t>
      </w:r>
      <w:r w:rsidRPr="00E76FCE">
        <w:rPr>
          <w:sz w:val="28"/>
          <w:szCs w:val="28"/>
        </w:rPr>
        <w:t xml:space="preserve"> у животных). Энергия, необходимая для работы этого насоса, поставляется в виде АТФ, синтезируемой в процессе клеточного дыхания. </w:t>
      </w:r>
    </w:p>
    <w:p w:rsidR="00DB6033" w:rsidRPr="00E76FCE" w:rsidRDefault="00DB6033" w:rsidP="00DB6033">
      <w:pPr>
        <w:autoSpaceDE w:val="0"/>
        <w:autoSpaceDN w:val="0"/>
        <w:adjustRightInd w:val="0"/>
        <w:ind w:firstLine="851"/>
        <w:jc w:val="both"/>
        <w:rPr>
          <w:sz w:val="28"/>
          <w:szCs w:val="28"/>
        </w:rPr>
      </w:pPr>
      <w:r w:rsidRPr="00E76FCE">
        <w:rPr>
          <w:sz w:val="28"/>
          <w:szCs w:val="28"/>
        </w:rPr>
        <w:t xml:space="preserve">Разновидностью активного транспорта являются </w:t>
      </w:r>
      <w:r w:rsidRPr="00E76FCE">
        <w:rPr>
          <w:iCs/>
          <w:sz w:val="28"/>
          <w:szCs w:val="28"/>
        </w:rPr>
        <w:t>энд</w:t>
      </w:r>
      <w:proofErr w:type="gramStart"/>
      <w:r w:rsidRPr="00E76FCE">
        <w:rPr>
          <w:iCs/>
          <w:sz w:val="28"/>
          <w:szCs w:val="28"/>
        </w:rPr>
        <w:t>о-</w:t>
      </w:r>
      <w:proofErr w:type="gramEnd"/>
      <w:r w:rsidRPr="00E76FCE">
        <w:rPr>
          <w:iCs/>
          <w:sz w:val="28"/>
          <w:szCs w:val="28"/>
        </w:rPr>
        <w:t xml:space="preserve"> </w:t>
      </w:r>
      <w:r w:rsidRPr="00E76FCE">
        <w:rPr>
          <w:sz w:val="28"/>
          <w:szCs w:val="28"/>
        </w:rPr>
        <w:t xml:space="preserve">и </w:t>
      </w:r>
      <w:r w:rsidRPr="00E76FCE">
        <w:rPr>
          <w:iCs/>
          <w:sz w:val="28"/>
          <w:szCs w:val="28"/>
        </w:rPr>
        <w:t xml:space="preserve">экзоцитоз. </w:t>
      </w:r>
      <w:r w:rsidRPr="00E76FCE">
        <w:rPr>
          <w:sz w:val="28"/>
          <w:szCs w:val="28"/>
        </w:rPr>
        <w:t xml:space="preserve">Это два активных процесса, с помощью которых различные молекулы транспортируются через мембрану в клетку </w:t>
      </w:r>
      <w:r w:rsidRPr="00E76FCE">
        <w:rPr>
          <w:iCs/>
          <w:sz w:val="28"/>
          <w:szCs w:val="28"/>
        </w:rPr>
        <w:t xml:space="preserve">(эндоцитоз) </w:t>
      </w:r>
      <w:r w:rsidRPr="00E76FCE">
        <w:rPr>
          <w:sz w:val="28"/>
          <w:szCs w:val="28"/>
        </w:rPr>
        <w:t xml:space="preserve">либо из нее </w:t>
      </w:r>
      <w:r w:rsidRPr="00E76FCE">
        <w:rPr>
          <w:iCs/>
          <w:sz w:val="28"/>
          <w:szCs w:val="28"/>
        </w:rPr>
        <w:t>(экзоцитоз).</w:t>
      </w:r>
      <w:r w:rsidRPr="00E76FCE">
        <w:rPr>
          <w:sz w:val="28"/>
          <w:szCs w:val="28"/>
        </w:rPr>
        <w:t xml:space="preserve"> При эндоцитозе вещества попадают в клетку в результате инвагинации (впячивания) плазматической мембраны. Образующиеся при этом пузырьки, или вакуоли, переносятся в цитоплазму вместе с заключенными в них веществами. </w:t>
      </w:r>
    </w:p>
    <w:p w:rsidR="00DB6033" w:rsidRPr="00E76FCE" w:rsidRDefault="00DB6033" w:rsidP="00DB6033">
      <w:pPr>
        <w:autoSpaceDE w:val="0"/>
        <w:autoSpaceDN w:val="0"/>
        <w:adjustRightInd w:val="0"/>
        <w:ind w:firstLine="851"/>
        <w:jc w:val="both"/>
        <w:rPr>
          <w:rFonts w:eastAsia="TimesNewRoman"/>
          <w:color w:val="000000"/>
          <w:sz w:val="28"/>
          <w:szCs w:val="28"/>
        </w:rPr>
      </w:pPr>
      <w:r w:rsidRPr="00E76FCE">
        <w:rPr>
          <w:iCs/>
          <w:sz w:val="28"/>
          <w:szCs w:val="28"/>
        </w:rPr>
        <w:t xml:space="preserve">Поглощение </w:t>
      </w:r>
      <w:r w:rsidRPr="00E76FCE">
        <w:rPr>
          <w:sz w:val="28"/>
          <w:szCs w:val="28"/>
        </w:rPr>
        <w:t xml:space="preserve">больших частиц, таких, как микроорганизмы или обломки клеток, называется </w:t>
      </w:r>
      <w:r w:rsidRPr="00E76FCE">
        <w:rPr>
          <w:iCs/>
          <w:sz w:val="28"/>
          <w:szCs w:val="28"/>
        </w:rPr>
        <w:t xml:space="preserve">фагоцитозом. </w:t>
      </w:r>
      <w:r w:rsidRPr="00E76FCE">
        <w:rPr>
          <w:sz w:val="28"/>
          <w:szCs w:val="28"/>
        </w:rPr>
        <w:t xml:space="preserve">В этом случае образуются крупные пузырьки, называемые вакуолями. Поглощение жидкостей (суспензий, коллоидных растворов) или растворенных веществ с помощью небольших пузырьков носит название </w:t>
      </w:r>
      <w:r w:rsidRPr="00E76FCE">
        <w:rPr>
          <w:iCs/>
          <w:sz w:val="28"/>
          <w:szCs w:val="28"/>
        </w:rPr>
        <w:t>пиноцитоз.</w:t>
      </w:r>
      <w:r w:rsidRPr="00E76FCE">
        <w:rPr>
          <w:rFonts w:eastAsia="TimesNewRoman"/>
          <w:color w:val="000000"/>
          <w:sz w:val="28"/>
          <w:szCs w:val="28"/>
        </w:rPr>
        <w:t xml:space="preserve"> </w:t>
      </w:r>
    </w:p>
    <w:p w:rsidR="0038331F" w:rsidRPr="00E76FCE" w:rsidRDefault="00DB6033" w:rsidP="00DB6033">
      <w:pPr>
        <w:autoSpaceDE w:val="0"/>
        <w:autoSpaceDN w:val="0"/>
        <w:adjustRightInd w:val="0"/>
        <w:ind w:firstLine="851"/>
        <w:jc w:val="both"/>
        <w:rPr>
          <w:iCs/>
          <w:sz w:val="28"/>
          <w:szCs w:val="28"/>
        </w:rPr>
      </w:pPr>
      <w:r w:rsidRPr="00E76FCE">
        <w:rPr>
          <w:rFonts w:eastAsia="TimesNewRoman"/>
          <w:color w:val="000000"/>
          <w:sz w:val="28"/>
          <w:szCs w:val="28"/>
        </w:rPr>
        <w:t xml:space="preserve">В свою очередь эндоцитоз может быть неспецифическим, или конститутивным, и специфическим, или рецепторным. </w:t>
      </w:r>
      <w:r w:rsidRPr="00E76FCE">
        <w:rPr>
          <w:sz w:val="28"/>
          <w:szCs w:val="28"/>
        </w:rPr>
        <w:t xml:space="preserve">Обратный эндоцитозу процесс называется </w:t>
      </w:r>
      <w:r w:rsidRPr="00E76FCE">
        <w:rPr>
          <w:iCs/>
          <w:sz w:val="28"/>
          <w:szCs w:val="28"/>
        </w:rPr>
        <w:t xml:space="preserve">экзоцитозом. </w:t>
      </w:r>
      <w:r w:rsidRPr="00E76FCE">
        <w:rPr>
          <w:sz w:val="28"/>
          <w:szCs w:val="28"/>
        </w:rPr>
        <w:t xml:space="preserve">Многие вещества выводятся из клетки в специальных пузырьках или вакуолях. Примером может служить вывод из секреторных клеток их жидких секретов; другой пример </w:t>
      </w:r>
      <w:r w:rsidRPr="00E76FCE">
        <w:rPr>
          <w:rFonts w:eastAsia="TimesNewRoman"/>
          <w:color w:val="000000"/>
          <w:sz w:val="28"/>
          <w:szCs w:val="28"/>
        </w:rPr>
        <w:t>–</w:t>
      </w:r>
      <w:r w:rsidRPr="00E76FCE">
        <w:rPr>
          <w:sz w:val="28"/>
          <w:szCs w:val="28"/>
        </w:rPr>
        <w:t xml:space="preserve"> это участие </w:t>
      </w:r>
      <w:r w:rsidRPr="00E76FCE">
        <w:rPr>
          <w:sz w:val="28"/>
          <w:szCs w:val="28"/>
        </w:rPr>
        <w:lastRenderedPageBreak/>
        <w:t xml:space="preserve">пузырьков диктиосом в формировании клеточной оболочки. </w:t>
      </w:r>
      <w:r w:rsidRPr="00E76FCE">
        <w:rPr>
          <w:iCs/>
          <w:sz w:val="28"/>
          <w:szCs w:val="28"/>
        </w:rPr>
        <w:t>Таким образом, биологические мембраны как основные структурные элементы клетки служат не просто физическими границами, а представляют собой динамичные функциональные поверхности. На мембранах органелл осуществляются многочисленные биохимические процессы, такие как активное поглощение веществ, преобразование энергии, синтез АТФ и др.</w:t>
      </w:r>
    </w:p>
    <w:p w:rsidR="00737BEF" w:rsidRPr="00E76FCE" w:rsidRDefault="00737BEF" w:rsidP="00737BEF">
      <w:pPr>
        <w:ind w:firstLine="851"/>
        <w:jc w:val="both"/>
        <w:rPr>
          <w:sz w:val="28"/>
          <w:szCs w:val="28"/>
        </w:rPr>
      </w:pPr>
      <w:r w:rsidRPr="00E76FCE">
        <w:rPr>
          <w:sz w:val="28"/>
          <w:szCs w:val="28"/>
        </w:rPr>
        <w:t xml:space="preserve">Двойной липидный слой, благодаря своей гидрофобности, создает относительно непроницаемый барьер для большинства водорастворимых молекул (полярных молекул), что предотвращает утечку содержимого клеток. В то же время клетка имеет специальные механизмы для транспорта растворимых в воде веществ через мембрану. Такая проницаемость называется избирательной. Она обусловлена белковыми компонентами мембраны, способными узнавать определенные соединения и транспортировать их через мембрану. </w:t>
      </w:r>
    </w:p>
    <w:p w:rsidR="00737BEF" w:rsidRPr="00E76FCE" w:rsidRDefault="00737BEF" w:rsidP="00737BEF">
      <w:pPr>
        <w:pStyle w:val="a5"/>
        <w:spacing w:before="0" w:beforeAutospacing="0" w:after="0" w:afterAutospacing="0"/>
        <w:ind w:firstLine="851"/>
        <w:jc w:val="both"/>
        <w:rPr>
          <w:sz w:val="28"/>
          <w:szCs w:val="28"/>
        </w:rPr>
      </w:pPr>
      <w:r w:rsidRPr="00E76FCE">
        <w:rPr>
          <w:rStyle w:val="ab"/>
          <w:b w:val="0"/>
          <w:sz w:val="28"/>
          <w:szCs w:val="28"/>
        </w:rPr>
        <w:t xml:space="preserve">Выделяют 5 разновидностей мембранного транспорта: </w:t>
      </w:r>
      <w:r w:rsidRPr="00E76FCE">
        <w:rPr>
          <w:sz w:val="28"/>
          <w:szCs w:val="28"/>
        </w:rPr>
        <w:t>пассивная диффузия; облегченная диффузия; первично-активный транспорт; вторично-активный транспорт; механизм, сопряженный с изменением структурной целостности мембран.</w:t>
      </w:r>
    </w:p>
    <w:p w:rsidR="00737BEF" w:rsidRPr="00E76FCE" w:rsidRDefault="00737BEF" w:rsidP="00737BEF">
      <w:pPr>
        <w:ind w:firstLine="851"/>
        <w:jc w:val="both"/>
        <w:rPr>
          <w:sz w:val="28"/>
          <w:szCs w:val="28"/>
        </w:rPr>
      </w:pPr>
      <w:r w:rsidRPr="00E76FCE">
        <w:rPr>
          <w:sz w:val="28"/>
          <w:szCs w:val="28"/>
        </w:rPr>
        <w:t>Простая диффузия. Путем простой диффузии сквозь мембраны проходят вода, газы (кислород, углекислый газ) и многие липиды в любом направлении, но всегда по градиенту концентраций. Жирорастворимые вещества проходят через липофильные каналы по принципу – подобное растворяется в подобном. Через мембрану может пройти молекула, имеющая не более трех гидрофильных групп и массу менее 150. Перенос при простой диффузии происходит без какого–либо взаимодействия с мембранными белками через поры или каналы мембраны и продолжается до выравнивания разницы концентраций. Простая диффузия осуществляется неизбирательно, с низкой скоростью и ее значение в живой природе ограничено.</w:t>
      </w:r>
    </w:p>
    <w:p w:rsidR="00737BEF" w:rsidRPr="00E76FCE" w:rsidRDefault="00737BEF" w:rsidP="00737BEF">
      <w:pPr>
        <w:ind w:firstLine="851"/>
        <w:jc w:val="both"/>
        <w:rPr>
          <w:sz w:val="28"/>
          <w:szCs w:val="28"/>
        </w:rPr>
      </w:pPr>
      <w:r w:rsidRPr="00E76FCE">
        <w:rPr>
          <w:sz w:val="28"/>
          <w:szCs w:val="28"/>
        </w:rPr>
        <w:t xml:space="preserve">Два других механизма переноса через биомембрану происходят опосредовано, с помощью системы посредников </w:t>
      </w:r>
      <w:proofErr w:type="gramStart"/>
      <w:r w:rsidRPr="00E76FCE">
        <w:rPr>
          <w:sz w:val="28"/>
          <w:szCs w:val="28"/>
        </w:rPr>
        <w:t>по</w:t>
      </w:r>
      <w:proofErr w:type="gramEnd"/>
      <w:r w:rsidRPr="00E76FCE">
        <w:rPr>
          <w:sz w:val="28"/>
          <w:szCs w:val="28"/>
        </w:rPr>
        <w:t xml:space="preserve"> или против градиента концентраций. Пассивный перенос или облегченная диффузия происходит по градиенту концентраций и без затраты метаболической энергии через систему носителей, которые способны обратимо связывать молекулу, обеспечивая тем самым более интенсивный перенос через мембрану. Белки–переносчики связывают транспортируемое вещество и переносят его от одной поверхности мембраны к другой, а затем освобождаются и возвращаются назад. </w:t>
      </w:r>
    </w:p>
    <w:p w:rsidR="00737BEF" w:rsidRPr="00E76FCE" w:rsidRDefault="00737BEF" w:rsidP="00737BEF">
      <w:pPr>
        <w:ind w:firstLine="851"/>
        <w:jc w:val="both"/>
        <w:rPr>
          <w:sz w:val="28"/>
          <w:szCs w:val="28"/>
        </w:rPr>
      </w:pPr>
      <w:r w:rsidRPr="00E76FCE">
        <w:rPr>
          <w:sz w:val="28"/>
          <w:szCs w:val="28"/>
        </w:rPr>
        <w:t xml:space="preserve">Более распространен другой способ. После присоединения вещества переносчик изменяет конформацию, что сопровождается открытием канала, поры. Водорастворимые вещества проходят через гидрофильные поры, каналы, образованные в белковых молекулах. Поэтому такие белки называются поринами. Трансмембранные белки представляют собой </w:t>
      </w:r>
      <w:r w:rsidRPr="00E76FCE">
        <w:rPr>
          <w:sz w:val="28"/>
          <w:szCs w:val="28"/>
        </w:rPr>
        <w:lastRenderedPageBreak/>
        <w:t>заполненные водой каналы – гидрофильные поры в липофильной мембране, которые могут пропускать молекулу с молекулярной массой до 6000 ед.</w:t>
      </w:r>
    </w:p>
    <w:p w:rsidR="00737BEF" w:rsidRPr="00E76FCE" w:rsidRDefault="00737BEF" w:rsidP="00737BEF">
      <w:pPr>
        <w:ind w:firstLine="851"/>
        <w:jc w:val="both"/>
        <w:rPr>
          <w:sz w:val="28"/>
          <w:szCs w:val="28"/>
        </w:rPr>
      </w:pPr>
      <w:r w:rsidRPr="00E76FCE">
        <w:rPr>
          <w:sz w:val="28"/>
          <w:szCs w:val="28"/>
        </w:rPr>
        <w:t>Отличия облегченной диффузии от простой диффузии.</w:t>
      </w:r>
    </w:p>
    <w:p w:rsidR="00737BEF" w:rsidRPr="00E76FCE" w:rsidRDefault="00737BEF" w:rsidP="00737BEF">
      <w:pPr>
        <w:tabs>
          <w:tab w:val="left" w:pos="1276"/>
        </w:tabs>
        <w:ind w:firstLine="851"/>
        <w:jc w:val="both"/>
        <w:rPr>
          <w:sz w:val="28"/>
          <w:szCs w:val="28"/>
        </w:rPr>
      </w:pPr>
      <w:r w:rsidRPr="00E76FCE">
        <w:rPr>
          <w:sz w:val="28"/>
          <w:szCs w:val="28"/>
        </w:rPr>
        <w:t>1)</w:t>
      </w:r>
      <w:r w:rsidRPr="00E76FCE">
        <w:rPr>
          <w:sz w:val="28"/>
          <w:szCs w:val="28"/>
        </w:rPr>
        <w:tab/>
        <w:t>Перенос вещества с участием переносчика происходит значительно быстрее.</w:t>
      </w:r>
    </w:p>
    <w:p w:rsidR="00737BEF" w:rsidRPr="00E76FCE" w:rsidRDefault="00737BEF" w:rsidP="00737BEF">
      <w:pPr>
        <w:tabs>
          <w:tab w:val="left" w:pos="1276"/>
        </w:tabs>
        <w:ind w:firstLine="851"/>
        <w:jc w:val="both"/>
        <w:rPr>
          <w:sz w:val="28"/>
          <w:szCs w:val="28"/>
        </w:rPr>
      </w:pPr>
      <w:r w:rsidRPr="00E76FCE">
        <w:rPr>
          <w:sz w:val="28"/>
          <w:szCs w:val="28"/>
        </w:rPr>
        <w:t>2)</w:t>
      </w:r>
      <w:r w:rsidRPr="00E76FCE">
        <w:rPr>
          <w:sz w:val="28"/>
          <w:szCs w:val="28"/>
        </w:rPr>
        <w:tab/>
        <w:t>Облегченная диффузия обладает свойством насыщения: при увеличении концентрации с одной стороны мембраны плотность потока вещества возрастает лишь до некоторого предела, когда все молекулы переносчика уже заняты.</w:t>
      </w:r>
    </w:p>
    <w:p w:rsidR="00737BEF" w:rsidRPr="00E76FCE" w:rsidRDefault="00737BEF" w:rsidP="00737BEF">
      <w:pPr>
        <w:tabs>
          <w:tab w:val="left" w:pos="1276"/>
        </w:tabs>
        <w:ind w:firstLine="851"/>
        <w:jc w:val="both"/>
        <w:rPr>
          <w:sz w:val="28"/>
          <w:szCs w:val="28"/>
        </w:rPr>
      </w:pPr>
      <w:r w:rsidRPr="00E76FCE">
        <w:rPr>
          <w:sz w:val="28"/>
          <w:szCs w:val="28"/>
        </w:rPr>
        <w:t>3)</w:t>
      </w:r>
      <w:r w:rsidRPr="00E76FCE">
        <w:rPr>
          <w:sz w:val="28"/>
          <w:szCs w:val="28"/>
        </w:rPr>
        <w:tab/>
        <w:t>При облегченной диффузии наблюдается конкуренция переносимых веществ в тех случаях, когда переносчиком переносятся различные вещества. При этом одни вещества переносятся лучше, чем другие, и добавление одних веществ затрудняет транспорт других; так из сахаров глюкоза переносится лучше, чем фруктоза, фруктоза лучше, чем ксилоза, а ксилоза лучше, чем арабиноза и т. д.</w:t>
      </w:r>
    </w:p>
    <w:p w:rsidR="00737BEF" w:rsidRPr="00E76FCE" w:rsidRDefault="00737BEF" w:rsidP="00737BEF">
      <w:pPr>
        <w:tabs>
          <w:tab w:val="left" w:pos="1276"/>
        </w:tabs>
        <w:ind w:firstLine="851"/>
        <w:jc w:val="both"/>
        <w:rPr>
          <w:sz w:val="28"/>
          <w:szCs w:val="28"/>
        </w:rPr>
      </w:pPr>
      <w:r w:rsidRPr="00E76FCE">
        <w:rPr>
          <w:sz w:val="28"/>
          <w:szCs w:val="28"/>
        </w:rPr>
        <w:t>4)</w:t>
      </w:r>
      <w:r w:rsidRPr="00E76FCE">
        <w:rPr>
          <w:sz w:val="28"/>
          <w:szCs w:val="28"/>
        </w:rPr>
        <w:tab/>
        <w:t>Существуют вещества, блокирующие облегченную диффузию, образуя прочный комплекс с молекулами переносчика, подавляют транспорт через биологическую мембрану.</w:t>
      </w:r>
    </w:p>
    <w:p w:rsidR="00737BEF" w:rsidRPr="00E76FCE" w:rsidRDefault="00737BEF" w:rsidP="00737BEF">
      <w:pPr>
        <w:ind w:firstLine="851"/>
        <w:jc w:val="both"/>
        <w:rPr>
          <w:sz w:val="28"/>
          <w:szCs w:val="28"/>
        </w:rPr>
      </w:pPr>
      <w:r w:rsidRPr="00E76FCE">
        <w:rPr>
          <w:sz w:val="28"/>
          <w:szCs w:val="28"/>
        </w:rPr>
        <w:t>Активный перенос. Он связан с переносом веще</w:t>
      </w:r>
      <w:proofErr w:type="gramStart"/>
      <w:r w:rsidRPr="00E76FCE">
        <w:rPr>
          <w:sz w:val="28"/>
          <w:szCs w:val="28"/>
        </w:rPr>
        <w:t>ств пр</w:t>
      </w:r>
      <w:proofErr w:type="gramEnd"/>
      <w:r w:rsidRPr="00E76FCE">
        <w:rPr>
          <w:sz w:val="28"/>
          <w:szCs w:val="28"/>
        </w:rPr>
        <w:t xml:space="preserve">отив градиента концентраций, и протекает с потреблением метаболической энергии (АТФ). При этом типе транспорта растворенная молекула связывается с носителем, при этом в отличие от пассивного переноса, происходит химическое изменение молекулы. Механизм этого процесса следующий. По одну сторону мембраны в результате химической реакции, протекающей с поглощением метаболической энергии, носитель видоизменяется таким образом, что приобретает сильное сродство к подлежащей переносу молекуле и присоединяется к ней. </w:t>
      </w:r>
    </w:p>
    <w:p w:rsidR="00737BEF" w:rsidRPr="00E76FCE" w:rsidRDefault="00737BEF" w:rsidP="00737BEF">
      <w:pPr>
        <w:ind w:firstLine="851"/>
        <w:jc w:val="both"/>
        <w:rPr>
          <w:sz w:val="28"/>
          <w:szCs w:val="28"/>
        </w:rPr>
      </w:pPr>
      <w:r w:rsidRPr="00E76FCE">
        <w:rPr>
          <w:sz w:val="28"/>
          <w:szCs w:val="28"/>
        </w:rPr>
        <w:t>Образовавшийся комплекс носителя с молекулой проходит сквозь мембрану. Затем происходит вторая химическая реакция, в результате которой сродство носителя к транспортируемой молекуле уменьшается, и она высвобождается. Носитель вновь проходит сквозь мембрану, уже в обратном направлении, либо в свободном состоянии, либо в комплексе с другим веществом, и цикл повторяется. Изменение структуры носителя сопровождается потреблением АТФ.</w:t>
      </w:r>
    </w:p>
    <w:p w:rsidR="00737BEF" w:rsidRPr="00E76FCE" w:rsidRDefault="00737BEF" w:rsidP="00737BEF">
      <w:pPr>
        <w:ind w:firstLine="851"/>
        <w:jc w:val="both"/>
        <w:rPr>
          <w:sz w:val="28"/>
          <w:szCs w:val="28"/>
        </w:rPr>
      </w:pPr>
      <w:r w:rsidRPr="00E76FCE">
        <w:rPr>
          <w:sz w:val="28"/>
          <w:szCs w:val="28"/>
        </w:rPr>
        <w:t xml:space="preserve">Примером активного транспорта являются транспорт ионов </w:t>
      </w:r>
      <w:r w:rsidRPr="00E76FCE">
        <w:rPr>
          <w:sz w:val="28"/>
          <w:szCs w:val="28"/>
          <w:lang w:val="en-US"/>
        </w:rPr>
        <w:t>Na</w:t>
      </w:r>
      <w:r w:rsidRPr="00E76FCE">
        <w:rPr>
          <w:sz w:val="28"/>
          <w:szCs w:val="28"/>
          <w:vertAlign w:val="superscript"/>
        </w:rPr>
        <w:t>+</w:t>
      </w:r>
      <w:r w:rsidRPr="00E76FCE">
        <w:rPr>
          <w:sz w:val="28"/>
          <w:szCs w:val="28"/>
        </w:rPr>
        <w:t xml:space="preserve"> и</w:t>
      </w:r>
      <w:proofErr w:type="gramStart"/>
      <w:r w:rsidRPr="00E76FCE">
        <w:rPr>
          <w:sz w:val="28"/>
          <w:szCs w:val="28"/>
        </w:rPr>
        <w:t xml:space="preserve"> К</w:t>
      </w:r>
      <w:proofErr w:type="gramEnd"/>
      <w:r w:rsidRPr="00E76FCE">
        <w:rPr>
          <w:sz w:val="28"/>
          <w:szCs w:val="28"/>
          <w:vertAlign w:val="superscript"/>
        </w:rPr>
        <w:t>+</w:t>
      </w:r>
      <w:r w:rsidRPr="00E76FCE">
        <w:rPr>
          <w:sz w:val="28"/>
          <w:szCs w:val="28"/>
        </w:rPr>
        <w:t>; накопление неорганических ионов, сахаров и аминокислот. Активный перенос позволяет клеткам извлекать из окружающей среды питательные вещества даже при очень низкой их концентрации в среде. Он участвует в регуляции метаболизма и поддержании стационарных концентраций независимо от возможных колебаний состава окружающей среды. Активный перенос – это основной вид транспорта через биомембрану и на его функционирование затрачивается большая часть потока метаболической энергии.</w:t>
      </w:r>
    </w:p>
    <w:p w:rsidR="00737BEF" w:rsidRPr="00E76FCE" w:rsidRDefault="00737BEF" w:rsidP="00737BEF">
      <w:pPr>
        <w:ind w:firstLine="851"/>
        <w:jc w:val="both"/>
        <w:rPr>
          <w:sz w:val="28"/>
          <w:szCs w:val="28"/>
        </w:rPr>
      </w:pPr>
      <w:r w:rsidRPr="00E76FCE">
        <w:rPr>
          <w:rStyle w:val="ab"/>
          <w:b w:val="0"/>
          <w:sz w:val="28"/>
          <w:szCs w:val="28"/>
        </w:rPr>
        <w:lastRenderedPageBreak/>
        <w:t>Примером канального механизма переноса</w:t>
      </w:r>
      <w:r w:rsidRPr="00E76FCE">
        <w:rPr>
          <w:sz w:val="28"/>
          <w:szCs w:val="28"/>
        </w:rPr>
        <w:t xml:space="preserve"> </w:t>
      </w:r>
      <w:r w:rsidRPr="00E76FCE">
        <w:rPr>
          <w:sz w:val="28"/>
          <w:szCs w:val="28"/>
          <w:lang w:val="en-US"/>
        </w:rPr>
        <w:t>Na</w:t>
      </w:r>
      <w:r w:rsidRPr="00E76FCE">
        <w:rPr>
          <w:sz w:val="28"/>
          <w:szCs w:val="28"/>
          <w:vertAlign w:val="superscript"/>
        </w:rPr>
        <w:t>+</w:t>
      </w:r>
      <w:r w:rsidRPr="00E76FCE">
        <w:rPr>
          <w:sz w:val="28"/>
          <w:szCs w:val="28"/>
        </w:rPr>
        <w:t xml:space="preserve">-канал возбудимых мембран. Иллюстрацией транспорта переносчикового типа является АТФ/АДФ-транслоказа, </w:t>
      </w:r>
      <w:proofErr w:type="gramStart"/>
      <w:r w:rsidRPr="00E76FCE">
        <w:rPr>
          <w:sz w:val="28"/>
          <w:szCs w:val="28"/>
        </w:rPr>
        <w:t>обеспечивающая</w:t>
      </w:r>
      <w:proofErr w:type="gramEnd"/>
      <w:r w:rsidRPr="00E76FCE">
        <w:rPr>
          <w:sz w:val="28"/>
          <w:szCs w:val="28"/>
        </w:rPr>
        <w:t xml:space="preserve"> перенос нуклеотидов через митохондриальую мембрану. Другой пример мембранных транспортеров представляют ионофоры – гидрофобные вещества, образующие с катионами жирорастворимые комплексы, способные встраиваться в мембрану. Эти молекулы могут функционировать по принципу, как подвижных переносчиков, так и каналоформеров. Принцип действия ионофоров заключается в том, что они экранируют заряд транспортируемого иона, что позволяет ему пересекать по концентрационному градиенту гидрофобную область липидного бислоя биологической мембраны.</w:t>
      </w:r>
    </w:p>
    <w:p w:rsidR="007F5D91" w:rsidRPr="00E76FCE" w:rsidRDefault="00737BEF" w:rsidP="00737BEF">
      <w:pPr>
        <w:pStyle w:val="a5"/>
        <w:spacing w:before="0" w:beforeAutospacing="0" w:after="0" w:afterAutospacing="0"/>
        <w:ind w:firstLine="851"/>
        <w:jc w:val="both"/>
        <w:rPr>
          <w:sz w:val="28"/>
          <w:szCs w:val="28"/>
        </w:rPr>
      </w:pPr>
      <w:r w:rsidRPr="00E76FCE">
        <w:rPr>
          <w:rStyle w:val="ab"/>
          <w:b w:val="0"/>
          <w:sz w:val="28"/>
          <w:szCs w:val="28"/>
        </w:rPr>
        <w:t>Примером ионофора</w:t>
      </w:r>
      <w:r w:rsidRPr="00E76FCE">
        <w:rPr>
          <w:sz w:val="28"/>
          <w:szCs w:val="28"/>
        </w:rPr>
        <w:t xml:space="preserve">, работающего как подвижный переносчик, может служить уже упоминавшийся депсипептид (пептид, который наряду с амидными участками содержит также и сложноэфирные связи) – валиномицин, продуцируемый одним из штаммов Streptomyces. Он способен образовывать комплексы с калием на 3 порядка более активно, чем с натрием. Это позволяет использовать валиномицин как специфический калиевый ионофор. В липидной фазе молекула валиномицина имеет форму манжетки, устланной изнутри полярными группами, а снаружи – неполярными гидрофобными остатками молекул валина. </w:t>
      </w:r>
    </w:p>
    <w:p w:rsidR="00737BEF" w:rsidRPr="00E76FCE" w:rsidRDefault="00737BEF" w:rsidP="00737BEF">
      <w:pPr>
        <w:pStyle w:val="a5"/>
        <w:spacing w:before="0" w:beforeAutospacing="0" w:after="0" w:afterAutospacing="0"/>
        <w:ind w:firstLine="851"/>
        <w:jc w:val="both"/>
        <w:rPr>
          <w:sz w:val="28"/>
          <w:szCs w:val="28"/>
        </w:rPr>
      </w:pPr>
      <w:r w:rsidRPr="00E76FCE">
        <w:rPr>
          <w:sz w:val="28"/>
          <w:szCs w:val="28"/>
        </w:rPr>
        <w:t>Образуя комплекс с ионами калия, попадающими внутрь молекулы-манжетки, валиномицин приобретает лучшую растворимость в липидной фазе мембраны. Ионы калия удерживаются внутри молекулы за счет межзарядных взаимодействий. Молекулы валиномицина, оказавшиеся у поверхности мембраны, могут захватывать из окружающей среды ионы калия и переносить его через мембрану, возвращаясь обратно с каким-нибудь противоионом (например, протоном). Таким образом, происходит челночный перенос ионов калия через мембрану.</w:t>
      </w:r>
    </w:p>
    <w:p w:rsidR="007F5D91" w:rsidRPr="00E76FCE" w:rsidRDefault="007F5D91" w:rsidP="007F5D91">
      <w:pPr>
        <w:pStyle w:val="a5"/>
        <w:spacing w:before="0" w:beforeAutospacing="0" w:after="0" w:afterAutospacing="0"/>
        <w:ind w:firstLine="851"/>
        <w:jc w:val="both"/>
        <w:rPr>
          <w:sz w:val="28"/>
          <w:szCs w:val="28"/>
        </w:rPr>
      </w:pPr>
      <w:r w:rsidRPr="00E76FCE">
        <w:rPr>
          <w:rStyle w:val="ab"/>
          <w:b w:val="0"/>
          <w:sz w:val="28"/>
          <w:szCs w:val="28"/>
        </w:rPr>
        <w:t>Примером челночного переносчика</w:t>
      </w:r>
      <w:r w:rsidRPr="00E76FCE">
        <w:rPr>
          <w:sz w:val="28"/>
          <w:szCs w:val="28"/>
        </w:rPr>
        <w:t xml:space="preserve"> является ионофор А23186, транспортирующий двухвалентные катионы Са</w:t>
      </w:r>
      <w:proofErr w:type="gramStart"/>
      <w:r w:rsidRPr="00E76FCE">
        <w:rPr>
          <w:sz w:val="28"/>
          <w:szCs w:val="28"/>
          <w:vertAlign w:val="superscript"/>
        </w:rPr>
        <w:t>2</w:t>
      </w:r>
      <w:proofErr w:type="gramEnd"/>
      <w:r w:rsidRPr="00E76FCE">
        <w:rPr>
          <w:sz w:val="28"/>
          <w:szCs w:val="28"/>
          <w:vertAlign w:val="superscript"/>
        </w:rPr>
        <w:t>+</w:t>
      </w:r>
      <w:r w:rsidRPr="00E76FCE">
        <w:rPr>
          <w:sz w:val="28"/>
          <w:szCs w:val="28"/>
        </w:rPr>
        <w:t xml:space="preserve"> по принципу ионного обмена: на каждый двухвалентный катион, переносимый в клетку, он «выносит» из клетки 2 Н+. В конечном итоге работа этого переносчика не приводит к деполяризации мембраны. Другими словами, ионофор А23187 осуществляет электронейтральный антипорт. Этот ионофор часто используется в экспериментах для повышения концентрации свободного кальция в цитозоле.</w:t>
      </w:r>
    </w:p>
    <w:p w:rsidR="00737BEF" w:rsidRPr="00E76FCE" w:rsidRDefault="00737BEF" w:rsidP="00737BEF">
      <w:pPr>
        <w:pStyle w:val="a5"/>
        <w:spacing w:before="0" w:beforeAutospacing="0" w:after="0" w:afterAutospacing="0"/>
        <w:ind w:firstLine="851"/>
        <w:jc w:val="both"/>
        <w:rPr>
          <w:sz w:val="28"/>
          <w:szCs w:val="28"/>
        </w:rPr>
      </w:pPr>
    </w:p>
    <w:p w:rsidR="00737BEF" w:rsidRPr="00E76FCE" w:rsidRDefault="00737BEF" w:rsidP="00737BEF">
      <w:pPr>
        <w:pStyle w:val="a5"/>
        <w:spacing w:before="0" w:beforeAutospacing="0" w:after="0" w:afterAutospacing="0"/>
        <w:jc w:val="center"/>
        <w:rPr>
          <w:sz w:val="28"/>
          <w:szCs w:val="28"/>
        </w:rPr>
      </w:pPr>
      <w:r w:rsidRPr="00E76FCE">
        <w:rPr>
          <w:noProof/>
          <w:sz w:val="28"/>
          <w:szCs w:val="28"/>
        </w:rPr>
        <w:lastRenderedPageBreak/>
        <w:drawing>
          <wp:inline distT="0" distB="0" distL="0" distR="0">
            <wp:extent cx="2013763" cy="1912084"/>
            <wp:effectExtent l="19050" t="0" r="5537" b="0"/>
            <wp:docPr id="6" name="Рисунок 2" descr="Валиномицин – циклический депсипептидпереносчик иона кал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Валиномицин – циклический депсипептидпереносчик иона калия"/>
                    <pic:cNvPicPr>
                      <a:picLocks noChangeAspect="1" noChangeArrowheads="1"/>
                    </pic:cNvPicPr>
                  </pic:nvPicPr>
                  <pic:blipFill>
                    <a:blip r:embed="rId12" cstate="print"/>
                    <a:srcRect/>
                    <a:stretch>
                      <a:fillRect/>
                    </a:stretch>
                  </pic:blipFill>
                  <pic:spPr bwMode="auto">
                    <a:xfrm>
                      <a:off x="0" y="0"/>
                      <a:ext cx="2014958" cy="1913219"/>
                    </a:xfrm>
                    <a:prstGeom prst="rect">
                      <a:avLst/>
                    </a:prstGeom>
                    <a:noFill/>
                    <a:ln w="9525">
                      <a:noFill/>
                      <a:miter lim="800000"/>
                      <a:headEnd/>
                      <a:tailEnd/>
                    </a:ln>
                  </pic:spPr>
                </pic:pic>
              </a:graphicData>
            </a:graphic>
          </wp:inline>
        </w:drawing>
      </w:r>
    </w:p>
    <w:p w:rsidR="00737BEF" w:rsidRPr="00E76FCE" w:rsidRDefault="00737BEF" w:rsidP="00737BEF">
      <w:pPr>
        <w:pStyle w:val="a5"/>
        <w:spacing w:before="0" w:beforeAutospacing="0" w:after="0" w:afterAutospacing="0"/>
        <w:ind w:firstLine="851"/>
        <w:jc w:val="both"/>
        <w:rPr>
          <w:rStyle w:val="ab"/>
          <w:b w:val="0"/>
          <w:sz w:val="28"/>
          <w:szCs w:val="28"/>
        </w:rPr>
      </w:pPr>
    </w:p>
    <w:p w:rsidR="00737BEF" w:rsidRPr="00E76FCE" w:rsidRDefault="007F5D91" w:rsidP="007F5D91">
      <w:pPr>
        <w:pStyle w:val="a5"/>
        <w:spacing w:before="0" w:beforeAutospacing="0" w:after="0" w:afterAutospacing="0"/>
        <w:jc w:val="center"/>
        <w:rPr>
          <w:bCs/>
          <w:sz w:val="28"/>
          <w:szCs w:val="28"/>
        </w:rPr>
      </w:pPr>
      <w:r w:rsidRPr="00E76FCE">
        <w:rPr>
          <w:rStyle w:val="ab"/>
          <w:b w:val="0"/>
          <w:sz w:val="28"/>
          <w:szCs w:val="28"/>
        </w:rPr>
        <w:t>Рисунок 2 – Переносчик</w:t>
      </w:r>
      <w:proofErr w:type="gramStart"/>
      <w:r w:rsidRPr="00E76FCE">
        <w:rPr>
          <w:rStyle w:val="ab"/>
          <w:b w:val="0"/>
          <w:sz w:val="28"/>
          <w:szCs w:val="28"/>
        </w:rPr>
        <w:t xml:space="preserve"> </w:t>
      </w:r>
      <w:r w:rsidR="00737BEF" w:rsidRPr="00E76FCE">
        <w:rPr>
          <w:rStyle w:val="ab"/>
          <w:b w:val="0"/>
          <w:sz w:val="28"/>
          <w:szCs w:val="28"/>
        </w:rPr>
        <w:t>К</w:t>
      </w:r>
      <w:proofErr w:type="gramEnd"/>
      <w:r w:rsidR="00737BEF" w:rsidRPr="00E76FCE">
        <w:rPr>
          <w:rStyle w:val="ab"/>
          <w:b w:val="0"/>
          <w:sz w:val="28"/>
          <w:szCs w:val="28"/>
          <w:vertAlign w:val="superscript"/>
        </w:rPr>
        <w:t>+</w:t>
      </w:r>
      <w:r w:rsidR="00737BEF" w:rsidRPr="00E76FCE">
        <w:rPr>
          <w:rStyle w:val="ab"/>
          <w:b w:val="0"/>
          <w:sz w:val="28"/>
          <w:szCs w:val="28"/>
        </w:rPr>
        <w:t xml:space="preserve"> Валиномицин</w:t>
      </w:r>
    </w:p>
    <w:p w:rsidR="00737BEF" w:rsidRPr="00E76FCE" w:rsidRDefault="00737BEF" w:rsidP="00737BEF">
      <w:pPr>
        <w:pStyle w:val="a5"/>
        <w:spacing w:before="0" w:beforeAutospacing="0" w:after="0" w:afterAutospacing="0"/>
        <w:ind w:firstLine="851"/>
        <w:jc w:val="both"/>
        <w:rPr>
          <w:rStyle w:val="ab"/>
          <w:b w:val="0"/>
          <w:sz w:val="28"/>
          <w:szCs w:val="28"/>
        </w:rPr>
      </w:pPr>
    </w:p>
    <w:p w:rsidR="00737BEF" w:rsidRPr="00E76FCE" w:rsidRDefault="00737BEF" w:rsidP="00737BEF">
      <w:pPr>
        <w:pStyle w:val="a5"/>
        <w:spacing w:before="0" w:beforeAutospacing="0" w:after="0" w:afterAutospacing="0"/>
        <w:ind w:firstLine="851"/>
        <w:jc w:val="both"/>
        <w:rPr>
          <w:sz w:val="28"/>
          <w:szCs w:val="28"/>
        </w:rPr>
      </w:pPr>
      <w:r w:rsidRPr="00E76FCE">
        <w:rPr>
          <w:sz w:val="28"/>
          <w:szCs w:val="28"/>
        </w:rPr>
        <w:t>К образованию каналов в мембране способны антибиотики трех групп: грамицидины, аламетицин и полиеновые антибиотики. Общим для них является то, что их молекулы амфифильны, благодаря чему они способны встраиваться в мембрану и образовывать поры, пронизывая мембрану (в виде одной молекулы или димера). Заряженные или полярные группы размещены в таких молекулах на одном конце молекулы. Таким образом, благодаря внутри- и межмолекулярным связям полярных групп они способны погружаться в мембрану, образуя в ней каналы. Известны и другие ионофоры, способные переносить как одн</w:t>
      </w:r>
      <w:proofErr w:type="gramStart"/>
      <w:r w:rsidRPr="00E76FCE">
        <w:rPr>
          <w:sz w:val="28"/>
          <w:szCs w:val="28"/>
        </w:rPr>
        <w:t>о-</w:t>
      </w:r>
      <w:proofErr w:type="gramEnd"/>
      <w:r w:rsidRPr="00E76FCE">
        <w:rPr>
          <w:sz w:val="28"/>
          <w:szCs w:val="28"/>
        </w:rPr>
        <w:t>, так и двухвалентные ионы: – нактины, энниатины, макроциклические полиэфиры, жирорастворимые слабые кислоты (протонофоры) и др.</w:t>
      </w:r>
    </w:p>
    <w:p w:rsidR="00737BEF" w:rsidRPr="00E76FCE" w:rsidRDefault="00737BEF" w:rsidP="00DB6033">
      <w:pPr>
        <w:autoSpaceDE w:val="0"/>
        <w:autoSpaceDN w:val="0"/>
        <w:adjustRightInd w:val="0"/>
        <w:ind w:firstLine="851"/>
        <w:jc w:val="both"/>
        <w:rPr>
          <w:iCs/>
          <w:sz w:val="28"/>
          <w:szCs w:val="28"/>
        </w:rPr>
      </w:pPr>
    </w:p>
    <w:p w:rsidR="0038331F" w:rsidRPr="00E76FCE" w:rsidRDefault="0038331F">
      <w:pPr>
        <w:spacing w:after="200" w:line="276" w:lineRule="auto"/>
        <w:rPr>
          <w:iCs/>
          <w:sz w:val="28"/>
          <w:szCs w:val="28"/>
        </w:rPr>
      </w:pPr>
      <w:r w:rsidRPr="00E76FCE">
        <w:rPr>
          <w:iCs/>
          <w:sz w:val="28"/>
          <w:szCs w:val="28"/>
        </w:rPr>
        <w:br w:type="page"/>
      </w:r>
    </w:p>
    <w:p w:rsidR="00737BEF" w:rsidRPr="00E76FCE" w:rsidRDefault="00737BEF" w:rsidP="00737BEF">
      <w:pPr>
        <w:jc w:val="center"/>
        <w:rPr>
          <w:sz w:val="28"/>
          <w:szCs w:val="28"/>
        </w:rPr>
      </w:pPr>
      <w:r w:rsidRPr="00E76FCE">
        <w:rPr>
          <w:sz w:val="28"/>
          <w:szCs w:val="28"/>
        </w:rPr>
        <w:lastRenderedPageBreak/>
        <w:t xml:space="preserve">Лекция </w:t>
      </w:r>
      <w:r w:rsidR="004E1A07" w:rsidRPr="00E76FCE">
        <w:rPr>
          <w:sz w:val="28"/>
          <w:szCs w:val="28"/>
        </w:rPr>
        <w:t>5</w:t>
      </w:r>
    </w:p>
    <w:p w:rsidR="00737BEF" w:rsidRPr="00E76FCE" w:rsidRDefault="00737BEF" w:rsidP="00737BEF">
      <w:pPr>
        <w:jc w:val="center"/>
        <w:rPr>
          <w:sz w:val="28"/>
          <w:szCs w:val="28"/>
        </w:rPr>
      </w:pPr>
    </w:p>
    <w:p w:rsidR="00737BEF" w:rsidRPr="00E76FCE" w:rsidRDefault="00737BEF" w:rsidP="00737BEF">
      <w:pPr>
        <w:jc w:val="center"/>
        <w:rPr>
          <w:b/>
          <w:sz w:val="28"/>
          <w:szCs w:val="28"/>
        </w:rPr>
      </w:pPr>
      <w:r w:rsidRPr="00E76FCE">
        <w:rPr>
          <w:b/>
          <w:sz w:val="28"/>
          <w:szCs w:val="28"/>
        </w:rPr>
        <w:t>МЕЖКЛЕТОЧНЫЕ СОЕДИНЕНИЯ</w:t>
      </w:r>
    </w:p>
    <w:p w:rsidR="00737BEF" w:rsidRPr="00E76FCE" w:rsidRDefault="00737BEF" w:rsidP="00737BEF">
      <w:pPr>
        <w:jc w:val="center"/>
        <w:rPr>
          <w:b/>
          <w:sz w:val="28"/>
          <w:szCs w:val="28"/>
        </w:rPr>
      </w:pPr>
    </w:p>
    <w:p w:rsidR="00737BEF" w:rsidRPr="00E76FCE" w:rsidRDefault="00737BEF" w:rsidP="00737BEF">
      <w:pPr>
        <w:ind w:firstLine="851"/>
        <w:jc w:val="both"/>
        <w:rPr>
          <w:sz w:val="28"/>
          <w:szCs w:val="28"/>
        </w:rPr>
      </w:pPr>
      <w:r w:rsidRPr="00E76FCE">
        <w:rPr>
          <w:sz w:val="28"/>
          <w:szCs w:val="28"/>
        </w:rPr>
        <w:t xml:space="preserve">Межклеточные контакты – это соединения между клетками, которые обеспечивают коммуникационное взаимодействие. В эпителие, мышечной ткани клетки плотно прилегают друг к другу, между их мембранами за счет специфических белков формируются плотные межклеточные контакты. Адапторные белки формируют межклеточные контакты с цитоскелетом, а «скелетные» белки – соединяют отдельные белковые молекулы в сложные надмолекулярные структуры, которые в местах соприкосновения клеток служат для межклеточного транспорта веществ и передачи сигналов, и механического сцепления клеток друг с другом. </w:t>
      </w:r>
    </w:p>
    <w:p w:rsidR="00737BEF" w:rsidRPr="00E76FCE" w:rsidRDefault="00737BEF" w:rsidP="00737BEF">
      <w:pPr>
        <w:ind w:firstLine="851"/>
        <w:jc w:val="both"/>
        <w:rPr>
          <w:sz w:val="28"/>
          <w:szCs w:val="28"/>
        </w:rPr>
      </w:pPr>
      <w:r w:rsidRPr="00E76FCE">
        <w:rPr>
          <w:sz w:val="28"/>
          <w:szCs w:val="28"/>
        </w:rPr>
        <w:t>Межклеточные контакты  можно разделить на 3 типа:</w:t>
      </w:r>
    </w:p>
    <w:p w:rsidR="00737BEF" w:rsidRPr="00E76FCE" w:rsidRDefault="00737BEF" w:rsidP="00737BEF">
      <w:pPr>
        <w:ind w:firstLine="851"/>
        <w:jc w:val="both"/>
        <w:rPr>
          <w:rFonts w:eastAsia="Calibri"/>
          <w:sz w:val="28"/>
          <w:szCs w:val="28"/>
          <w:lang w:eastAsia="en-US"/>
        </w:rPr>
      </w:pPr>
      <w:r w:rsidRPr="00E76FCE">
        <w:rPr>
          <w:rFonts w:eastAsia="Calibri"/>
          <w:sz w:val="28"/>
          <w:szCs w:val="28"/>
          <w:lang w:eastAsia="en-US"/>
        </w:rPr>
        <w:t>1. Замыкающие межклеточные контакты</w:t>
      </w:r>
    </w:p>
    <w:p w:rsidR="00737BEF" w:rsidRPr="00E76FCE" w:rsidRDefault="00737BEF" w:rsidP="00737BEF">
      <w:pPr>
        <w:ind w:firstLine="1134"/>
        <w:jc w:val="both"/>
        <w:rPr>
          <w:rFonts w:eastAsia="Calibri"/>
          <w:sz w:val="28"/>
          <w:szCs w:val="28"/>
          <w:lang w:eastAsia="en-US"/>
        </w:rPr>
      </w:pPr>
      <w:r w:rsidRPr="00E76FCE">
        <w:rPr>
          <w:rFonts w:eastAsia="Calibri"/>
          <w:sz w:val="28"/>
          <w:szCs w:val="28"/>
          <w:lang w:eastAsia="en-US"/>
        </w:rPr>
        <w:t>а) простой контакт;</w:t>
      </w:r>
    </w:p>
    <w:p w:rsidR="00737BEF" w:rsidRPr="00E76FCE" w:rsidRDefault="00737BEF" w:rsidP="00737BEF">
      <w:pPr>
        <w:ind w:firstLine="1134"/>
        <w:jc w:val="both"/>
        <w:rPr>
          <w:rFonts w:eastAsia="Calibri"/>
          <w:sz w:val="28"/>
          <w:szCs w:val="28"/>
          <w:lang w:eastAsia="en-US"/>
        </w:rPr>
      </w:pPr>
      <w:r w:rsidRPr="00E76FCE">
        <w:rPr>
          <w:rFonts w:eastAsia="Calibri"/>
          <w:sz w:val="28"/>
          <w:szCs w:val="28"/>
          <w:lang w:eastAsia="en-US"/>
        </w:rPr>
        <w:t>б) плотный замыкающий контакт.</w:t>
      </w:r>
    </w:p>
    <w:p w:rsidR="00737BEF" w:rsidRPr="00E76FCE" w:rsidRDefault="00737BEF" w:rsidP="00737BEF">
      <w:pPr>
        <w:ind w:firstLine="851"/>
        <w:jc w:val="both"/>
        <w:rPr>
          <w:rFonts w:eastAsia="Calibri"/>
          <w:sz w:val="28"/>
          <w:szCs w:val="28"/>
          <w:lang w:eastAsia="en-US"/>
        </w:rPr>
      </w:pPr>
      <w:r w:rsidRPr="00E76FCE">
        <w:rPr>
          <w:rFonts w:eastAsia="Calibri"/>
          <w:sz w:val="28"/>
          <w:szCs w:val="28"/>
          <w:lang w:eastAsia="en-US"/>
        </w:rPr>
        <w:t>2. Адгезионные межклеточные контакты</w:t>
      </w:r>
    </w:p>
    <w:p w:rsidR="00737BEF" w:rsidRPr="00E76FCE" w:rsidRDefault="00737BEF" w:rsidP="00737BEF">
      <w:pPr>
        <w:ind w:firstLine="1134"/>
        <w:jc w:val="both"/>
        <w:rPr>
          <w:rFonts w:eastAsia="Calibri"/>
          <w:sz w:val="28"/>
          <w:szCs w:val="28"/>
          <w:lang w:eastAsia="en-US"/>
        </w:rPr>
      </w:pPr>
      <w:r w:rsidRPr="00E76FCE">
        <w:rPr>
          <w:rFonts w:eastAsia="Calibri"/>
          <w:sz w:val="28"/>
          <w:szCs w:val="28"/>
          <w:lang w:eastAsia="en-US"/>
        </w:rPr>
        <w:t>а) точечные контакты;</w:t>
      </w:r>
    </w:p>
    <w:p w:rsidR="00737BEF" w:rsidRPr="00E76FCE" w:rsidRDefault="00737BEF" w:rsidP="00737BEF">
      <w:pPr>
        <w:ind w:firstLine="1134"/>
        <w:jc w:val="both"/>
        <w:rPr>
          <w:rFonts w:eastAsia="Calibri"/>
          <w:sz w:val="28"/>
          <w:szCs w:val="28"/>
          <w:lang w:eastAsia="en-US"/>
        </w:rPr>
      </w:pPr>
      <w:r w:rsidRPr="00E76FCE">
        <w:rPr>
          <w:rFonts w:eastAsia="Calibri"/>
          <w:sz w:val="28"/>
          <w:szCs w:val="28"/>
          <w:lang w:eastAsia="en-US"/>
        </w:rPr>
        <w:t>б) адгезионные пояски;</w:t>
      </w:r>
    </w:p>
    <w:p w:rsidR="00737BEF" w:rsidRPr="00E76FCE" w:rsidRDefault="00737BEF" w:rsidP="00737BEF">
      <w:pPr>
        <w:ind w:firstLine="1134"/>
        <w:jc w:val="both"/>
        <w:rPr>
          <w:rFonts w:eastAsia="Calibri"/>
          <w:sz w:val="28"/>
          <w:szCs w:val="28"/>
          <w:lang w:eastAsia="en-US"/>
        </w:rPr>
      </w:pPr>
      <w:r w:rsidRPr="00E76FCE">
        <w:rPr>
          <w:rFonts w:eastAsia="Calibri"/>
          <w:sz w:val="28"/>
          <w:szCs w:val="28"/>
          <w:lang w:eastAsia="en-US"/>
        </w:rPr>
        <w:t>в) адгезионные соединения с внутриклеточным матриксом;</w:t>
      </w:r>
    </w:p>
    <w:p w:rsidR="00737BEF" w:rsidRPr="00E76FCE" w:rsidRDefault="00737BEF" w:rsidP="00737BEF">
      <w:pPr>
        <w:ind w:firstLine="1134"/>
        <w:jc w:val="both"/>
        <w:rPr>
          <w:rFonts w:eastAsia="Calibri"/>
          <w:sz w:val="28"/>
          <w:szCs w:val="28"/>
          <w:lang w:eastAsia="en-US"/>
        </w:rPr>
      </w:pPr>
      <w:r w:rsidRPr="00E76FCE">
        <w:rPr>
          <w:rFonts w:eastAsia="Calibri"/>
          <w:sz w:val="28"/>
          <w:szCs w:val="28"/>
          <w:lang w:eastAsia="en-US"/>
        </w:rPr>
        <w:t>г) десмосомы.</w:t>
      </w:r>
    </w:p>
    <w:p w:rsidR="00737BEF" w:rsidRPr="00E76FCE" w:rsidRDefault="00737BEF" w:rsidP="00737BEF">
      <w:pPr>
        <w:ind w:firstLine="851"/>
        <w:jc w:val="both"/>
        <w:rPr>
          <w:rFonts w:eastAsia="Calibri"/>
          <w:sz w:val="28"/>
          <w:szCs w:val="28"/>
          <w:lang w:eastAsia="en-US"/>
        </w:rPr>
      </w:pPr>
      <w:r w:rsidRPr="00E76FCE">
        <w:rPr>
          <w:rFonts w:eastAsia="Calibri"/>
          <w:sz w:val="28"/>
          <w:szCs w:val="28"/>
          <w:lang w:eastAsia="en-US"/>
        </w:rPr>
        <w:t>3. Проводящие</w:t>
      </w:r>
    </w:p>
    <w:p w:rsidR="00737BEF" w:rsidRPr="00E76FCE" w:rsidRDefault="00737BEF" w:rsidP="00737BEF">
      <w:pPr>
        <w:ind w:firstLine="1134"/>
        <w:jc w:val="both"/>
        <w:rPr>
          <w:rFonts w:eastAsia="Calibri"/>
          <w:sz w:val="28"/>
          <w:szCs w:val="28"/>
          <w:lang w:eastAsia="en-US"/>
        </w:rPr>
      </w:pPr>
      <w:r w:rsidRPr="00E76FCE">
        <w:rPr>
          <w:rFonts w:eastAsia="Calibri"/>
          <w:sz w:val="28"/>
          <w:szCs w:val="28"/>
          <w:lang w:eastAsia="en-US"/>
        </w:rPr>
        <w:t>а) нексусы;</w:t>
      </w:r>
    </w:p>
    <w:p w:rsidR="00737BEF" w:rsidRPr="00E76FCE" w:rsidRDefault="00737BEF" w:rsidP="00737BEF">
      <w:pPr>
        <w:ind w:firstLine="1134"/>
        <w:jc w:val="both"/>
        <w:rPr>
          <w:rFonts w:eastAsia="Calibri"/>
          <w:sz w:val="28"/>
          <w:szCs w:val="28"/>
          <w:lang w:eastAsia="en-US"/>
        </w:rPr>
      </w:pPr>
      <w:r w:rsidRPr="00E76FCE">
        <w:rPr>
          <w:rFonts w:eastAsia="Calibri"/>
          <w:sz w:val="28"/>
          <w:szCs w:val="28"/>
          <w:lang w:eastAsia="en-US"/>
        </w:rPr>
        <w:t>б) синапсы.</w:t>
      </w:r>
    </w:p>
    <w:p w:rsidR="00737BEF" w:rsidRPr="00E76FCE" w:rsidRDefault="00737BEF" w:rsidP="00737BEF">
      <w:pPr>
        <w:ind w:firstLine="851"/>
        <w:jc w:val="both"/>
        <w:rPr>
          <w:rFonts w:eastAsia="Calibri"/>
          <w:sz w:val="28"/>
          <w:szCs w:val="28"/>
          <w:lang w:eastAsia="en-US"/>
        </w:rPr>
      </w:pPr>
      <w:r w:rsidRPr="00E76FCE">
        <w:rPr>
          <w:rFonts w:eastAsia="Calibri"/>
          <w:sz w:val="28"/>
          <w:szCs w:val="28"/>
          <w:lang w:eastAsia="en-US"/>
        </w:rPr>
        <w:t xml:space="preserve">Каждый тип межклеточного контакта выполняет ту или иную функцию и имеет свои характерные отличительные особенности. Простые контакты формируются между плазмолеммой соседних клеток, где нет каких–либо специальных структур мембраны, межклеточная щель широкая 10–20 нм, заполнена гликокаликсом. Межклеточные «замки» – это контакты с изогнутыми мембранами, поверхностными впячиваниями, между соседними клетками. </w:t>
      </w:r>
    </w:p>
    <w:p w:rsidR="00737BEF" w:rsidRPr="00E76FCE" w:rsidRDefault="00737BEF" w:rsidP="00737BEF">
      <w:pPr>
        <w:ind w:firstLine="851"/>
        <w:jc w:val="both"/>
        <w:rPr>
          <w:rFonts w:eastAsia="Calibri"/>
          <w:sz w:val="28"/>
          <w:szCs w:val="28"/>
          <w:lang w:eastAsia="en-US"/>
        </w:rPr>
      </w:pPr>
      <w:r w:rsidRPr="00E76FCE">
        <w:rPr>
          <w:rFonts w:eastAsia="Calibri"/>
          <w:sz w:val="28"/>
          <w:szCs w:val="28"/>
          <w:lang w:eastAsia="en-US"/>
        </w:rPr>
        <w:t xml:space="preserve">Плотные контакты (десмосомы) имеют сложную структуру, в которой выделяют зону замыкания и зону слипания (промежуточный контакт). В зоне замыкания две соседние мембраны сливаются своими наружными слоями, эта зона непроницаема для макромолекул и ионов. В зоне слипания мембраны разделены щелью 10–20 нм, которая заполнена плотным веществом. </w:t>
      </w:r>
    </w:p>
    <w:p w:rsidR="00737BEF" w:rsidRPr="00E76FCE" w:rsidRDefault="00737BEF" w:rsidP="00737BEF">
      <w:pPr>
        <w:ind w:firstLine="851"/>
        <w:jc w:val="both"/>
        <w:rPr>
          <w:rFonts w:eastAsia="Calibri"/>
          <w:sz w:val="28"/>
          <w:szCs w:val="28"/>
          <w:lang w:eastAsia="en-US"/>
        </w:rPr>
      </w:pPr>
      <w:r w:rsidRPr="00E76FCE">
        <w:rPr>
          <w:rFonts w:eastAsia="Calibri"/>
          <w:sz w:val="28"/>
          <w:szCs w:val="28"/>
          <w:lang w:eastAsia="en-US"/>
        </w:rPr>
        <w:t>Щелевидные контакты широко распространены, отличаются узким межмембранным пространством в 2–4 нм, пронизанным каналами, по которым низкомолекулярные вещества попадают из цитоплазмы одной клетки в другую, минуя межклеточную среду. В большинстве случаев межклеточные контакты разрушаются при удалении из среды ионов Са</w:t>
      </w:r>
      <w:proofErr w:type="gramStart"/>
      <w:r w:rsidRPr="00E76FCE">
        <w:rPr>
          <w:rFonts w:eastAsia="Calibri"/>
          <w:sz w:val="28"/>
          <w:szCs w:val="28"/>
          <w:vertAlign w:val="superscript"/>
          <w:lang w:eastAsia="en-US"/>
        </w:rPr>
        <w:t>2</w:t>
      </w:r>
      <w:proofErr w:type="gramEnd"/>
      <w:r w:rsidRPr="00E76FCE">
        <w:rPr>
          <w:rFonts w:eastAsia="Calibri"/>
          <w:sz w:val="28"/>
          <w:szCs w:val="28"/>
          <w:vertAlign w:val="superscript"/>
          <w:lang w:eastAsia="en-US"/>
        </w:rPr>
        <w:t>+</w:t>
      </w:r>
      <w:r w:rsidRPr="00E76FCE">
        <w:rPr>
          <w:rFonts w:eastAsia="Calibri"/>
          <w:sz w:val="28"/>
          <w:szCs w:val="28"/>
          <w:lang w:eastAsia="en-US"/>
        </w:rPr>
        <w:t xml:space="preserve"> .</w:t>
      </w:r>
    </w:p>
    <w:p w:rsidR="00737BEF" w:rsidRPr="00E76FCE" w:rsidRDefault="00737BEF" w:rsidP="00737BEF">
      <w:pPr>
        <w:ind w:firstLine="851"/>
        <w:jc w:val="both"/>
        <w:rPr>
          <w:rFonts w:eastAsia="Calibri"/>
          <w:sz w:val="28"/>
          <w:szCs w:val="28"/>
          <w:lang w:eastAsia="en-US"/>
        </w:rPr>
      </w:pPr>
      <w:r w:rsidRPr="00E76FCE">
        <w:rPr>
          <w:rFonts w:eastAsia="Calibri"/>
          <w:sz w:val="28"/>
          <w:szCs w:val="28"/>
          <w:lang w:eastAsia="en-US"/>
        </w:rPr>
        <w:lastRenderedPageBreak/>
        <w:t>Посредством простых контактов осуществляется слабая механическая связь – адгезия, не препятствующая транспорту веществ в межклеточных пространствах. Разновидностью простого контакта является контакт "типа замка", когда плазмолеммы соседних клеток вместе с участком цитоплазмы как бы впячивается друг в друга (интердигитация), чем достигается большая поверхность соприкосновения и более прочная механическая связь.</w:t>
      </w:r>
    </w:p>
    <w:p w:rsidR="00737BEF" w:rsidRPr="00E76FCE" w:rsidRDefault="00737BEF" w:rsidP="00737BEF">
      <w:pPr>
        <w:ind w:firstLine="851"/>
        <w:jc w:val="both"/>
        <w:rPr>
          <w:rFonts w:eastAsia="Calibri"/>
          <w:sz w:val="28"/>
          <w:szCs w:val="28"/>
          <w:lang w:eastAsia="en-US"/>
        </w:rPr>
      </w:pPr>
      <w:r w:rsidRPr="00E76FCE">
        <w:rPr>
          <w:rFonts w:eastAsia="Calibri"/>
          <w:sz w:val="28"/>
          <w:szCs w:val="28"/>
          <w:lang w:eastAsia="en-US"/>
        </w:rPr>
        <w:t>Плотный замыкающий контакт — соприкасаются билипидные слои мембран соседних клеток. В области зоны плотных контактов между клетками не проходят практически никакие вещества. Постоянные клеточные контакты скрепляют клетки в эпителиальном клеточном слое таким образом, что предотвращается перетекание даже малых молекул с одной стороны слоя на другую. Латеральная подвижность многих мембранных белков ограничена. Ограничение подвижности достигается с помощью барьеров, образованных при участии плотных контактов.</w:t>
      </w:r>
    </w:p>
    <w:p w:rsidR="00737BEF" w:rsidRPr="00E76FCE" w:rsidRDefault="00737BEF" w:rsidP="00737BEF">
      <w:pPr>
        <w:ind w:firstLine="851"/>
        <w:jc w:val="both"/>
        <w:rPr>
          <w:rFonts w:eastAsia="Calibri"/>
          <w:sz w:val="28"/>
          <w:szCs w:val="28"/>
          <w:lang w:eastAsia="en-US"/>
        </w:rPr>
      </w:pPr>
      <w:r w:rsidRPr="00E76FCE">
        <w:rPr>
          <w:rFonts w:eastAsia="Calibri"/>
          <w:sz w:val="28"/>
          <w:szCs w:val="28"/>
          <w:lang w:eastAsia="en-US"/>
        </w:rPr>
        <w:t xml:space="preserve">Клоны эпителиальных тканей (эпителии) функционируют в качестве избирательно-проницаемых барьеров, разделяющих жидкости с разным химическим составом по обе стороны слоя. В выполнении этой функции плотные контакты играют две роли. </w:t>
      </w:r>
      <w:proofErr w:type="gramStart"/>
      <w:r w:rsidRPr="00E76FCE">
        <w:rPr>
          <w:rFonts w:eastAsia="Calibri"/>
          <w:sz w:val="28"/>
          <w:szCs w:val="28"/>
          <w:lang w:eastAsia="en-US"/>
        </w:rPr>
        <w:t>Осуществляемый эпителиальными клетками трансклеточный транспорт (например, питательных веществ полости тонкого кишечника во внутриклеточную жидкость по другую сторону слоя) зависит от двух групп мембранных белков-переносчиков: одна находится на апикальной (обращенной в полость) поверхности клетки и активно транспортирует отдельные молекулы в клетку; другая находится на базолатеральной поверхности клетки и позволяет тем же молекулам покидать клетку путем облегченной диффузии.</w:t>
      </w:r>
      <w:proofErr w:type="gramEnd"/>
      <w:r w:rsidRPr="00E76FCE">
        <w:rPr>
          <w:rFonts w:eastAsia="Calibri"/>
          <w:sz w:val="28"/>
          <w:szCs w:val="28"/>
          <w:lang w:eastAsia="en-US"/>
        </w:rPr>
        <w:t xml:space="preserve"> Для поддержания этого направленного транспорта не должно происходить перемещения апикальных белков-переносчиков на базолатеральную поверхность и наоборот. Кроме того, промежутки между эпителиальными клетками должны быть скреплены таким образом, чтобы транспортированные молекулы не могли бы продиффундировать назад в полость через межклеточные промежутки.</w:t>
      </w:r>
    </w:p>
    <w:p w:rsidR="00737BEF" w:rsidRPr="00E76FCE" w:rsidRDefault="00737BEF" w:rsidP="00737BEF">
      <w:pPr>
        <w:ind w:firstLine="851"/>
        <w:jc w:val="both"/>
        <w:rPr>
          <w:rFonts w:eastAsia="Calibri"/>
          <w:sz w:val="28"/>
          <w:szCs w:val="28"/>
          <w:lang w:eastAsia="en-US"/>
        </w:rPr>
      </w:pPr>
      <w:r w:rsidRPr="00E76FCE">
        <w:rPr>
          <w:rFonts w:eastAsia="Calibri"/>
          <w:sz w:val="28"/>
          <w:szCs w:val="28"/>
          <w:lang w:eastAsia="en-US"/>
        </w:rPr>
        <w:t>Плотные контакты и выполняют эти две функции: барьеров для диффузии мембранных белков между апикальной и базолатеральной поверхностями и скрепления соседних клеток вместе так, что водорастворимые молекулы не могут перетечь на другую сторону слоя. При этом плотные контакты непроницаемы для макромолекул, а их проницаемость для малых молекул сильно варьирует в разных эпителиях. Эпителиальнные клетки могут временно модифицировать плотные контакты с тем, чтобы допустить увеличенный ток жидкости через бреши в контактных барьерах. Такой параклеточный транспорт особенно важен при абсорбции аминокислот и моносахаридов из полости тонкого кишечника.</w:t>
      </w:r>
    </w:p>
    <w:p w:rsidR="00737BEF" w:rsidRPr="00E76FCE" w:rsidRDefault="00737BEF" w:rsidP="00737BEF">
      <w:pPr>
        <w:ind w:firstLine="851"/>
        <w:jc w:val="both"/>
        <w:rPr>
          <w:rFonts w:eastAsia="Calibri"/>
          <w:sz w:val="28"/>
          <w:szCs w:val="28"/>
          <w:lang w:eastAsia="en-US"/>
        </w:rPr>
      </w:pPr>
      <w:r w:rsidRPr="00E76FCE">
        <w:rPr>
          <w:rFonts w:eastAsia="Calibri"/>
          <w:sz w:val="28"/>
          <w:szCs w:val="28"/>
          <w:lang w:eastAsia="en-US"/>
        </w:rPr>
        <w:t xml:space="preserve">Важнейшим элементом в структуре избирательно проницаемых барьеров эпителиальных и эндотелиальных являются плотные контакты. Избирательная проницаемость варьирует от ткани к ткани, пропуская или </w:t>
      </w:r>
      <w:r w:rsidRPr="00E76FCE">
        <w:rPr>
          <w:rFonts w:eastAsia="Calibri"/>
          <w:sz w:val="28"/>
          <w:szCs w:val="28"/>
          <w:lang w:eastAsia="en-US"/>
        </w:rPr>
        <w:lastRenderedPageBreak/>
        <w:t xml:space="preserve">целые клетки и макромолекулы, или только протоны и ионы. Плотный контакт выглядит как пояс из переплетающихся скрепляющих нитей, который полностью окружает апикальный конец каждой клетки эпителиального слоя. Полагают, что скрепляющие нити состоят из длинных рядов специфических трансмембранных белков в каждой из двух взаимодействующих плазматических мембран, и которые соединяются напрямую друг с другом, что приводит к закупориванию межклеточного пространства. </w:t>
      </w:r>
    </w:p>
    <w:p w:rsidR="004E1A07" w:rsidRPr="00E76FCE" w:rsidRDefault="00737BEF" w:rsidP="00737BEF">
      <w:pPr>
        <w:ind w:firstLine="851"/>
        <w:jc w:val="both"/>
        <w:rPr>
          <w:rFonts w:eastAsia="Calibri"/>
          <w:sz w:val="28"/>
          <w:szCs w:val="28"/>
          <w:lang w:eastAsia="en-US"/>
        </w:rPr>
      </w:pPr>
      <w:proofErr w:type="gramStart"/>
      <w:r w:rsidRPr="00E76FCE">
        <w:rPr>
          <w:rFonts w:eastAsia="Calibri"/>
          <w:sz w:val="28"/>
          <w:szCs w:val="28"/>
          <w:lang w:eastAsia="en-US"/>
        </w:rPr>
        <w:t>Интегральным мембранным белком плотного соединения оказался окклудин (взаимодействует с двумя цитоплазматическими белками, ZO-1 и ZO-2 (</w:t>
      </w:r>
      <w:r w:rsidRPr="00C27A03">
        <w:rPr>
          <w:rFonts w:eastAsia="Calibri"/>
          <w:i/>
          <w:sz w:val="28"/>
          <w:szCs w:val="28"/>
          <w:lang w:eastAsia="en-US"/>
        </w:rPr>
        <w:t>zonula occludence</w:t>
      </w:r>
      <w:r w:rsidRPr="00E76FCE">
        <w:rPr>
          <w:rFonts w:eastAsia="Calibri"/>
          <w:sz w:val="28"/>
          <w:szCs w:val="28"/>
          <w:lang w:eastAsia="en-US"/>
        </w:rPr>
        <w:t xml:space="preserve"> 1, 2).</w:t>
      </w:r>
      <w:proofErr w:type="gramEnd"/>
      <w:r w:rsidRPr="00E76FCE">
        <w:rPr>
          <w:rFonts w:eastAsia="Calibri"/>
          <w:sz w:val="28"/>
          <w:szCs w:val="28"/>
          <w:lang w:eastAsia="en-US"/>
        </w:rPr>
        <w:t xml:space="preserve"> Их функция окончательно не ясна. Возможно, их роль заключается в локализации оккулдина в сайтах между апикальной и базолатеральной поверхностями клетки. Некоторые ассоциированные с цитоскелетом белки были также обнаружены в участках плотных контактов. Среди них зингулин, антиген и актин (по данным электронной микроскопии, актиновые филаменты состоят из двух цепей глобулярных молекул, диаметром 4 нм и образующих двойную спираль, на каждый виток которой приходится 13,5 молекулы). Эти цепи составляют основу тонких филаментов скелетных мышц, которые кроме актина содержат также несколько других белков; глобулярный актин имеет молекулярную массу около 42 кД. </w:t>
      </w:r>
    </w:p>
    <w:p w:rsidR="00737BEF" w:rsidRPr="00E76FCE" w:rsidRDefault="00737BEF" w:rsidP="00737BEF">
      <w:pPr>
        <w:ind w:firstLine="851"/>
        <w:jc w:val="both"/>
        <w:rPr>
          <w:rFonts w:eastAsia="Calibri"/>
          <w:sz w:val="28"/>
          <w:szCs w:val="28"/>
          <w:lang w:eastAsia="en-US"/>
        </w:rPr>
      </w:pPr>
      <w:r w:rsidRPr="00E76FCE">
        <w:rPr>
          <w:rFonts w:eastAsia="Calibri"/>
          <w:sz w:val="28"/>
          <w:szCs w:val="28"/>
          <w:lang w:eastAsia="en-US"/>
        </w:rPr>
        <w:t>Он содержит одну полипептидную цепь, состоящую из 375 или 374 аминокислотных остатков; различия в аминокислотной последовательности у разных актинов, как в пределах одного вида, так и межвидовые, крайне незначительны. Они составляют не более 25 аминокислотных замен; в настоящее время у позвоночных животных различают 6 изоформ актина, в зависимости от изоэлектрической точки они делятся на 3 класса - альфа, бета и гамма; бет</w:t>
      </w:r>
      <w:proofErr w:type="gramStart"/>
      <w:r w:rsidRPr="00E76FCE">
        <w:rPr>
          <w:rFonts w:eastAsia="Calibri"/>
          <w:sz w:val="28"/>
          <w:szCs w:val="28"/>
          <w:lang w:eastAsia="en-US"/>
        </w:rPr>
        <w:t>а-</w:t>
      </w:r>
      <w:proofErr w:type="gramEnd"/>
      <w:r w:rsidRPr="00E76FCE">
        <w:rPr>
          <w:rFonts w:eastAsia="Calibri"/>
          <w:sz w:val="28"/>
          <w:szCs w:val="28"/>
          <w:lang w:eastAsia="en-US"/>
        </w:rPr>
        <w:t xml:space="preserve"> и гамма-актины характерны для немышечных клеток, а альфа-актины - для мышечных). </w:t>
      </w:r>
    </w:p>
    <w:p w:rsidR="00737BEF" w:rsidRPr="00E76FCE" w:rsidRDefault="00737BEF" w:rsidP="00737BEF">
      <w:pPr>
        <w:ind w:firstLine="851"/>
        <w:jc w:val="both"/>
        <w:rPr>
          <w:rFonts w:eastAsia="Calibri"/>
          <w:sz w:val="28"/>
          <w:szCs w:val="28"/>
          <w:lang w:eastAsia="en-US"/>
        </w:rPr>
      </w:pPr>
      <w:r w:rsidRPr="00E76FCE">
        <w:rPr>
          <w:rFonts w:eastAsia="Calibri"/>
          <w:sz w:val="28"/>
          <w:szCs w:val="28"/>
          <w:lang w:eastAsia="en-US"/>
        </w:rPr>
        <w:t>Ras играет определенную роль в регулировании функционирования плотных соединений. Таким образом, в клетках имеются, по-видимому, сходные механизмы построения и регуляции адгезионных структур, и эти механизмы тесно взаимосвязаны с изменениями в цитоскелете. Однако</w:t>
      </w:r>
      <w:proofErr w:type="gramStart"/>
      <w:r w:rsidRPr="00E76FCE">
        <w:rPr>
          <w:rFonts w:eastAsia="Calibri"/>
          <w:sz w:val="28"/>
          <w:szCs w:val="28"/>
          <w:lang w:eastAsia="en-US"/>
        </w:rPr>
        <w:t>,</w:t>
      </w:r>
      <w:proofErr w:type="gramEnd"/>
      <w:r w:rsidRPr="00E76FCE">
        <w:rPr>
          <w:rFonts w:eastAsia="Calibri"/>
          <w:sz w:val="28"/>
          <w:szCs w:val="28"/>
          <w:lang w:eastAsia="en-US"/>
        </w:rPr>
        <w:t xml:space="preserve"> каким образом перестройки цитоскелета влияют на процессы межклеточной адгезии, пока окончательно не ясно. Механизмы адгезии и межклеточной сигнализации тесно сопряжены с феноменом контактного торможения, природа которого до сих пор до конца не выяснена.</w:t>
      </w:r>
    </w:p>
    <w:p w:rsidR="00737BEF" w:rsidRPr="00C22D0A" w:rsidRDefault="00737BEF" w:rsidP="00C27A03">
      <w:pPr>
        <w:ind w:firstLine="851"/>
        <w:jc w:val="both"/>
        <w:rPr>
          <w:rFonts w:eastAsia="Calibri"/>
          <w:sz w:val="28"/>
          <w:szCs w:val="28"/>
          <w:lang w:eastAsia="en-US"/>
        </w:rPr>
      </w:pPr>
      <w:r w:rsidRPr="00E76FCE">
        <w:rPr>
          <w:rFonts w:eastAsia="Calibri"/>
          <w:sz w:val="28"/>
          <w:szCs w:val="28"/>
          <w:lang w:eastAsia="en-US"/>
        </w:rPr>
        <w:t xml:space="preserve">Простое межклеточное соединение </w:t>
      </w:r>
      <w:r w:rsidR="007F5D91" w:rsidRPr="00E76FCE">
        <w:rPr>
          <w:rFonts w:eastAsia="Calibri"/>
          <w:sz w:val="28"/>
          <w:szCs w:val="28"/>
          <w:lang w:eastAsia="en-US"/>
        </w:rPr>
        <w:t xml:space="preserve">– </w:t>
      </w:r>
      <w:r w:rsidRPr="00E76FCE">
        <w:rPr>
          <w:rFonts w:eastAsia="Calibri"/>
          <w:sz w:val="28"/>
          <w:szCs w:val="28"/>
          <w:lang w:eastAsia="en-US"/>
        </w:rPr>
        <w:t xml:space="preserve">сближение плазмолемм соседних клеток на расстояние 15—20 нм. При этом происходит взаимодействие слоев гликокаликса соседних клеток. Гликопротеиды соседних клеток при образовании простого контакта «узнают» клетки одного типа. Наличие этих белков-рецепторов (кадгерины, интегрины и др.) характерно для определенных тканей. Они реагируют только с соответствующими им клетками. Интегрины </w:t>
      </w:r>
      <w:r w:rsidR="00C27A03">
        <w:rPr>
          <w:rFonts w:eastAsia="Calibri"/>
          <w:sz w:val="28"/>
          <w:szCs w:val="28"/>
          <w:lang w:eastAsia="en-US"/>
        </w:rPr>
        <w:t>–</w:t>
      </w:r>
      <w:r w:rsidRPr="00E76FCE">
        <w:rPr>
          <w:rFonts w:eastAsia="Calibri"/>
          <w:sz w:val="28"/>
          <w:szCs w:val="28"/>
          <w:lang w:eastAsia="en-US"/>
        </w:rPr>
        <w:t xml:space="preserve"> семейство родственных белков с молекулярной </w:t>
      </w:r>
      <w:r w:rsidRPr="00E76FCE">
        <w:rPr>
          <w:rFonts w:eastAsia="Calibri"/>
          <w:sz w:val="28"/>
          <w:szCs w:val="28"/>
          <w:lang w:eastAsia="en-US"/>
        </w:rPr>
        <w:lastRenderedPageBreak/>
        <w:t>массой 100-160 кД, способных узнавать в матриксных белках пептид RGD</w:t>
      </w:r>
      <w:r w:rsidR="004E1A07" w:rsidRPr="00E76FCE">
        <w:rPr>
          <w:rFonts w:eastAsia="Calibri"/>
          <w:sz w:val="28"/>
          <w:szCs w:val="28"/>
          <w:lang w:eastAsia="en-US"/>
        </w:rPr>
        <w:t xml:space="preserve"> </w:t>
      </w:r>
      <w:r w:rsidRPr="00E76FCE">
        <w:rPr>
          <w:rFonts w:eastAsia="Calibri"/>
          <w:sz w:val="28"/>
          <w:szCs w:val="28"/>
          <w:lang w:eastAsia="en-US"/>
        </w:rPr>
        <w:t xml:space="preserve">(аминокислотная последовательность ARG-GLY-ASP, узнаваемая в белках интегринами, встречается в белках клеточных мембран, внеклеточного матрикса и т.д.). Это большое семейство трансмембранных линкерных белков, являющихся расположенными на клеточной поверхности рецепторами большинства белков внеклеточного матрикса, включая коллаген, фибронектин, витронектин, ламинин. </w:t>
      </w:r>
    </w:p>
    <w:p w:rsidR="00737BEF" w:rsidRPr="00E76FCE" w:rsidRDefault="00737BEF" w:rsidP="00737BEF">
      <w:pPr>
        <w:ind w:firstLine="851"/>
        <w:jc w:val="both"/>
        <w:rPr>
          <w:rFonts w:eastAsia="Calibri"/>
          <w:sz w:val="28"/>
          <w:szCs w:val="28"/>
          <w:lang w:eastAsia="en-US"/>
        </w:rPr>
      </w:pPr>
      <w:r w:rsidRPr="00E76FCE">
        <w:rPr>
          <w:rFonts w:eastAsia="Calibri"/>
          <w:sz w:val="28"/>
          <w:szCs w:val="28"/>
          <w:lang w:eastAsia="en-US"/>
        </w:rPr>
        <w:t xml:space="preserve">Одновременное множественное, но слабое связывание интегринов со </w:t>
      </w:r>
      <w:proofErr w:type="gramStart"/>
      <w:r w:rsidRPr="00E76FCE">
        <w:rPr>
          <w:rFonts w:eastAsia="Calibri"/>
          <w:sz w:val="28"/>
          <w:szCs w:val="28"/>
          <w:lang w:eastAsia="en-US"/>
        </w:rPr>
        <w:t>своими</w:t>
      </w:r>
      <w:proofErr w:type="gramEnd"/>
      <w:r w:rsidRPr="00E76FCE">
        <w:rPr>
          <w:rFonts w:eastAsia="Calibri"/>
          <w:sz w:val="28"/>
          <w:szCs w:val="28"/>
          <w:lang w:eastAsia="en-US"/>
        </w:rPr>
        <w:t xml:space="preserve"> лигандами позволяет клеткам исследовать свое окружение, сохраняя способность двигаться, что было бы невозможно при слишком прочных взаимодействиях. Интегрины работают как рецепторы клеток и ЕСМ белков. Клеточное соединение с помощью интегринов быстрое - в течение минут. Клеточно-матриксные контакты, образованные с помощью интегринов хорошо изучены в гладкомышечных клетках и в местах прикрепления фибробластов к внеклеточному матриксу.</w:t>
      </w:r>
    </w:p>
    <w:p w:rsidR="00737BEF" w:rsidRPr="00E76FCE" w:rsidRDefault="00737BEF" w:rsidP="00737BEF">
      <w:pPr>
        <w:ind w:firstLine="851"/>
        <w:jc w:val="both"/>
        <w:rPr>
          <w:rFonts w:eastAsia="Calibri"/>
          <w:sz w:val="28"/>
          <w:szCs w:val="28"/>
          <w:lang w:eastAsia="en-US"/>
        </w:rPr>
      </w:pPr>
      <w:r w:rsidRPr="00E76FCE">
        <w:rPr>
          <w:rFonts w:eastAsia="Calibri"/>
          <w:sz w:val="28"/>
          <w:szCs w:val="28"/>
          <w:lang w:eastAsia="en-US"/>
        </w:rPr>
        <w:t xml:space="preserve">Кадгедрин. На наружной поверхности плазматической мембраны гладкомышечных клеток (ГМК), выделенных из кровеносных сосудов человека, выявлен белок, который осуществляет Са-зависимое гомофильное межклеточное взаимодействие. Этот белок очищен до гомогенного состояния, подвергнут </w:t>
      </w:r>
      <w:proofErr w:type="gramStart"/>
      <w:r w:rsidRPr="00E76FCE">
        <w:rPr>
          <w:rFonts w:eastAsia="Calibri"/>
          <w:sz w:val="28"/>
          <w:szCs w:val="28"/>
          <w:lang w:eastAsia="en-US"/>
        </w:rPr>
        <w:t>ограниченному</w:t>
      </w:r>
      <w:proofErr w:type="gramEnd"/>
      <w:r w:rsidRPr="00E76FCE">
        <w:rPr>
          <w:rFonts w:eastAsia="Calibri"/>
          <w:sz w:val="28"/>
          <w:szCs w:val="28"/>
          <w:lang w:eastAsia="en-US"/>
        </w:rPr>
        <w:t xml:space="preserve"> протеолизу, определена первичная структура полученных пептидов. Установлено, что он является рецептором межклеточного взаимодействия Т-кадгерином, относящимся к семейству фосфатидилинозитолгликан-заякоренных белков. </w:t>
      </w:r>
    </w:p>
    <w:p w:rsidR="00737BEF" w:rsidRPr="00E76FCE" w:rsidRDefault="00737BEF" w:rsidP="00737BEF">
      <w:pPr>
        <w:ind w:firstLine="851"/>
        <w:jc w:val="both"/>
        <w:rPr>
          <w:rFonts w:eastAsia="Calibri"/>
          <w:sz w:val="28"/>
          <w:szCs w:val="28"/>
          <w:lang w:eastAsia="en-US"/>
        </w:rPr>
      </w:pPr>
      <w:r w:rsidRPr="00E76FCE">
        <w:rPr>
          <w:rFonts w:eastAsia="Calibri"/>
          <w:sz w:val="28"/>
          <w:szCs w:val="28"/>
          <w:lang w:eastAsia="en-US"/>
        </w:rPr>
        <w:t xml:space="preserve">Обнаружено, что в ГМК Т-кадгерин локализован в кавеолах вместе с Src-киназой и </w:t>
      </w:r>
      <w:proofErr w:type="gramStart"/>
      <w:r w:rsidRPr="00E76FCE">
        <w:rPr>
          <w:rFonts w:eastAsia="Calibri"/>
          <w:sz w:val="28"/>
          <w:szCs w:val="28"/>
          <w:lang w:eastAsia="en-US"/>
        </w:rPr>
        <w:t>α-</w:t>
      </w:r>
      <w:proofErr w:type="gramEnd"/>
      <w:r w:rsidRPr="00E76FCE">
        <w:rPr>
          <w:rFonts w:eastAsia="Calibri"/>
          <w:sz w:val="28"/>
          <w:szCs w:val="28"/>
          <w:lang w:eastAsia="en-US"/>
        </w:rPr>
        <w:t xml:space="preserve">субъединицами G-белков. Показано, что Т-кадгерин </w:t>
      </w:r>
      <w:proofErr w:type="gramStart"/>
      <w:r w:rsidRPr="00E76FCE">
        <w:rPr>
          <w:rFonts w:eastAsia="Calibri"/>
          <w:sz w:val="28"/>
          <w:szCs w:val="28"/>
          <w:lang w:eastAsia="en-US"/>
        </w:rPr>
        <w:t>способен</w:t>
      </w:r>
      <w:proofErr w:type="gramEnd"/>
      <w:r w:rsidRPr="00E76FCE">
        <w:rPr>
          <w:rFonts w:eastAsia="Calibri"/>
          <w:sz w:val="28"/>
          <w:szCs w:val="28"/>
          <w:lang w:eastAsia="en-US"/>
        </w:rPr>
        <w:t xml:space="preserve"> связывать липопротеиды низкой плотности, а антитела к Т-кадгерину подавляют это связывание. При связывании липопротеидов ослабляется взаимодействие ГМК, стимулируется их пролиферация и синтез белка. Обнаружена стимуляция липопротеидами фосфоинозитидного обмена и выхода Са</w:t>
      </w:r>
      <w:proofErr w:type="gramStart"/>
      <w:r w:rsidRPr="00E76FCE">
        <w:rPr>
          <w:rFonts w:eastAsia="Calibri"/>
          <w:sz w:val="28"/>
          <w:szCs w:val="28"/>
          <w:vertAlign w:val="superscript"/>
          <w:lang w:eastAsia="en-US"/>
        </w:rPr>
        <w:t>2</w:t>
      </w:r>
      <w:proofErr w:type="gramEnd"/>
      <w:r w:rsidRPr="00E76FCE">
        <w:rPr>
          <w:rFonts w:eastAsia="Calibri"/>
          <w:sz w:val="28"/>
          <w:szCs w:val="28"/>
          <w:vertAlign w:val="superscript"/>
          <w:lang w:eastAsia="en-US"/>
        </w:rPr>
        <w:t>+</w:t>
      </w:r>
      <w:r w:rsidRPr="00E76FCE">
        <w:rPr>
          <w:rFonts w:eastAsia="Calibri"/>
          <w:sz w:val="28"/>
          <w:szCs w:val="28"/>
          <w:lang w:eastAsia="en-US"/>
        </w:rPr>
        <w:t xml:space="preserve"> из саркоплазматического ретикулума в цитоплазму. Эти регуляторные эффекты липопротеидов подавляются коклюшным токсином, который АДФ-рибозилирует в ГМК </w:t>
      </w:r>
      <w:proofErr w:type="gramStart"/>
      <w:r w:rsidRPr="00E76FCE">
        <w:rPr>
          <w:rFonts w:eastAsia="Calibri"/>
          <w:sz w:val="28"/>
          <w:szCs w:val="28"/>
          <w:lang w:eastAsia="en-US"/>
        </w:rPr>
        <w:t>β-</w:t>
      </w:r>
      <w:proofErr w:type="gramEnd"/>
      <w:r w:rsidRPr="00E76FCE">
        <w:rPr>
          <w:rFonts w:eastAsia="Calibri"/>
          <w:sz w:val="28"/>
          <w:szCs w:val="28"/>
          <w:lang w:eastAsia="en-US"/>
        </w:rPr>
        <w:t xml:space="preserve">субъединицы Gi2 - и Gi3 -белков. </w:t>
      </w:r>
    </w:p>
    <w:p w:rsidR="00737BEF" w:rsidRPr="00E76FCE" w:rsidRDefault="00737BEF" w:rsidP="00737BEF">
      <w:pPr>
        <w:ind w:firstLine="851"/>
        <w:jc w:val="both"/>
        <w:rPr>
          <w:rFonts w:eastAsia="Calibri"/>
          <w:sz w:val="28"/>
          <w:szCs w:val="28"/>
          <w:lang w:eastAsia="en-US"/>
        </w:rPr>
      </w:pPr>
      <w:r w:rsidRPr="00E76FCE">
        <w:rPr>
          <w:rFonts w:eastAsia="Calibri"/>
          <w:sz w:val="28"/>
          <w:szCs w:val="28"/>
          <w:lang w:eastAsia="en-US"/>
        </w:rPr>
        <w:t>Экспрессия Т-кадгерина в ГМК снижается при повышении плотности клеток в культуре. Приведенные данные свидетельствуют в пользу того, что нами обнаружен и выделен новый рецептор гомофильного межклеточного взаимодействия, который также способен связывать липопротеиды низкой плотности. При взаимодействии с этим рецептором липопротеиды запускают зависимую от G-белка внутриклеточную сигнализацию. В результате этого связывания частично устраняется также контактное торможение деления клеток, что приводит к активации их деления и подавлению экспрессии Т-кадгерина.</w:t>
      </w:r>
    </w:p>
    <w:p w:rsidR="00737BEF" w:rsidRPr="00C22D0A" w:rsidRDefault="00737BEF" w:rsidP="00737BEF">
      <w:pPr>
        <w:ind w:firstLine="851"/>
        <w:jc w:val="both"/>
        <w:rPr>
          <w:rFonts w:eastAsia="Calibri"/>
          <w:sz w:val="28"/>
          <w:szCs w:val="28"/>
          <w:lang w:eastAsia="en-US"/>
        </w:rPr>
      </w:pPr>
    </w:p>
    <w:p w:rsidR="00C27A03" w:rsidRPr="00C22D0A" w:rsidRDefault="00C27A03" w:rsidP="00737BEF">
      <w:pPr>
        <w:ind w:firstLine="851"/>
        <w:jc w:val="both"/>
        <w:rPr>
          <w:rFonts w:eastAsia="Calibri"/>
          <w:sz w:val="28"/>
          <w:szCs w:val="28"/>
          <w:lang w:eastAsia="en-US"/>
        </w:rPr>
      </w:pPr>
    </w:p>
    <w:p w:rsidR="00737BEF" w:rsidRPr="00E76FCE" w:rsidRDefault="00737BEF" w:rsidP="00737BEF">
      <w:pPr>
        <w:ind w:firstLine="851"/>
        <w:jc w:val="both"/>
        <w:rPr>
          <w:rFonts w:eastAsia="Calibri"/>
          <w:sz w:val="28"/>
          <w:szCs w:val="28"/>
          <w:lang w:eastAsia="en-US"/>
        </w:rPr>
      </w:pPr>
      <w:r w:rsidRPr="00E76FCE">
        <w:rPr>
          <w:rFonts w:eastAsia="Calibri"/>
          <w:sz w:val="28"/>
          <w:szCs w:val="28"/>
          <w:lang w:eastAsia="en-US"/>
        </w:rPr>
        <w:lastRenderedPageBreak/>
        <w:t>Сложные адгезионные межклеточные соединения представляют собой небольшие парные специализированные участки плазматических мембран двух соседних клеток. Они подразделяются на запирающие (изолирующие), сцепляющие (заякоривающие) и коммуникационные (объединяющие) контакты.</w:t>
      </w:r>
    </w:p>
    <w:p w:rsidR="00737BEF" w:rsidRPr="00E76FCE" w:rsidRDefault="00737BEF" w:rsidP="00737BEF">
      <w:pPr>
        <w:ind w:firstLine="851"/>
        <w:jc w:val="both"/>
        <w:rPr>
          <w:rFonts w:eastAsia="Calibri"/>
          <w:sz w:val="28"/>
          <w:szCs w:val="28"/>
          <w:lang w:eastAsia="en-US"/>
        </w:rPr>
      </w:pPr>
      <w:r w:rsidRPr="00E76FCE">
        <w:rPr>
          <w:rFonts w:eastAsia="Calibri"/>
          <w:sz w:val="28"/>
          <w:szCs w:val="28"/>
          <w:lang w:eastAsia="en-US"/>
        </w:rPr>
        <w:t xml:space="preserve">К </w:t>
      </w:r>
      <w:proofErr w:type="gramStart"/>
      <w:r w:rsidRPr="00E76FCE">
        <w:rPr>
          <w:rFonts w:eastAsia="Calibri"/>
          <w:sz w:val="28"/>
          <w:szCs w:val="28"/>
          <w:lang w:eastAsia="en-US"/>
        </w:rPr>
        <w:t>запирающим</w:t>
      </w:r>
      <w:proofErr w:type="gramEnd"/>
      <w:r w:rsidRPr="00E76FCE">
        <w:rPr>
          <w:rFonts w:eastAsia="Calibri"/>
          <w:sz w:val="28"/>
          <w:szCs w:val="28"/>
          <w:lang w:eastAsia="en-US"/>
        </w:rPr>
        <w:t xml:space="preserve"> (изолирующим) относится плотный контакт (запирающая зона — </w:t>
      </w:r>
      <w:r w:rsidRPr="00C27A03">
        <w:rPr>
          <w:rFonts w:eastAsia="Calibri"/>
          <w:i/>
          <w:sz w:val="28"/>
          <w:szCs w:val="28"/>
          <w:lang w:eastAsia="en-US"/>
        </w:rPr>
        <w:t>zona occuludens</w:t>
      </w:r>
      <w:r w:rsidRPr="00E76FCE">
        <w:rPr>
          <w:rFonts w:eastAsia="Calibri"/>
          <w:sz w:val="28"/>
          <w:szCs w:val="28"/>
          <w:lang w:eastAsia="en-US"/>
        </w:rPr>
        <w:t>). В этом соединении принимают участие специальные интегральные белки, расположенные на поверхности соседних клеток, образующие подобие ячеистой сети. Эта ячеистая сеть окружает в виде пояска весь периметр клетки, соединяясь с такой же сетью на поверхности соседних клеток. Эта область непроницаема для макромолекул и ионов и, следовательно, она запирает, отграничивает межклеточные щели (и вместе с ними собственно внутреннюю среду организма) от внешней среды. Этот тип соединений характерен для клеток однослойных эпителиев и эндотелия.</w:t>
      </w:r>
    </w:p>
    <w:p w:rsidR="00737BEF" w:rsidRPr="00E76FCE" w:rsidRDefault="00737BEF" w:rsidP="00737BEF">
      <w:pPr>
        <w:ind w:firstLine="851"/>
        <w:jc w:val="both"/>
        <w:rPr>
          <w:rFonts w:eastAsia="Calibri"/>
          <w:sz w:val="28"/>
          <w:szCs w:val="28"/>
          <w:lang w:eastAsia="en-US"/>
        </w:rPr>
      </w:pPr>
      <w:r w:rsidRPr="00E76FCE">
        <w:rPr>
          <w:rFonts w:eastAsia="Calibri"/>
          <w:sz w:val="28"/>
          <w:szCs w:val="28"/>
          <w:lang w:eastAsia="en-US"/>
        </w:rPr>
        <w:t xml:space="preserve">К сцепляющим, или заякоривающим, соединениям относятся адгезивный (сцепляющий) поясок и десмосомы. Общим для этой группы соединений является то, что к участкам плазматических мембран со стороны </w:t>
      </w:r>
      <w:proofErr w:type="gramStart"/>
      <w:r w:rsidRPr="00E76FCE">
        <w:rPr>
          <w:rFonts w:eastAsia="Calibri"/>
          <w:sz w:val="28"/>
          <w:szCs w:val="28"/>
          <w:lang w:eastAsia="en-US"/>
        </w:rPr>
        <w:t>ци-топлазмы</w:t>
      </w:r>
      <w:proofErr w:type="gramEnd"/>
      <w:r w:rsidRPr="00E76FCE">
        <w:rPr>
          <w:rFonts w:eastAsia="Calibri"/>
          <w:sz w:val="28"/>
          <w:szCs w:val="28"/>
          <w:lang w:eastAsia="en-US"/>
        </w:rPr>
        <w:t xml:space="preserve"> подходят фибриллярные элементы цитоскелета, которые как бы заякориваются на их поверхности.</w:t>
      </w:r>
    </w:p>
    <w:p w:rsidR="00737BEF" w:rsidRPr="00E76FCE" w:rsidRDefault="00737BEF" w:rsidP="007F5D91">
      <w:pPr>
        <w:ind w:firstLine="851"/>
        <w:jc w:val="both"/>
        <w:rPr>
          <w:rFonts w:eastAsia="Calibri"/>
          <w:sz w:val="28"/>
          <w:szCs w:val="28"/>
          <w:lang w:eastAsia="en-US"/>
        </w:rPr>
      </w:pPr>
      <w:r w:rsidRPr="00E76FCE">
        <w:rPr>
          <w:rFonts w:eastAsia="Calibri"/>
          <w:sz w:val="28"/>
          <w:szCs w:val="28"/>
          <w:lang w:eastAsia="en-US"/>
        </w:rPr>
        <w:t xml:space="preserve">Адгезивный (сцепляющий) поясок </w:t>
      </w:r>
      <w:r w:rsidR="007F5D91" w:rsidRPr="00E76FCE">
        <w:rPr>
          <w:rFonts w:eastAsia="Calibri"/>
          <w:sz w:val="28"/>
          <w:szCs w:val="28"/>
          <w:lang w:eastAsia="en-US"/>
        </w:rPr>
        <w:t xml:space="preserve">– </w:t>
      </w:r>
      <w:r w:rsidRPr="00E76FCE">
        <w:rPr>
          <w:rFonts w:eastAsia="Calibri"/>
          <w:sz w:val="28"/>
          <w:szCs w:val="28"/>
          <w:lang w:eastAsia="en-US"/>
        </w:rPr>
        <w:t>парное образование в виде ленты, опоясывающей апикальную часть клетки однослойных эпителиев. Здесь клетки связаны друг с другом интегральными гликопротеидами, к которым со стороны цитоплазмы и той и другой клетки примыкает слой примембранных белков, включающих характерный белок винкулин. К этому слою подходит и связывается с ним пучок актиновых микрофиламентов. Кооперативное сокращение актиновых микрофиламентов во многих соседствующих клетках может привести к изменению рельефа всего эпителиального пласта.</w:t>
      </w:r>
    </w:p>
    <w:p w:rsidR="00737BEF" w:rsidRPr="00E76FCE" w:rsidRDefault="00737BEF" w:rsidP="00737BEF">
      <w:pPr>
        <w:ind w:firstLine="851"/>
        <w:jc w:val="both"/>
        <w:rPr>
          <w:rFonts w:eastAsia="Calibri"/>
          <w:sz w:val="28"/>
          <w:szCs w:val="28"/>
          <w:lang w:eastAsia="en-US"/>
        </w:rPr>
      </w:pPr>
      <w:r w:rsidRPr="00E76FCE">
        <w:rPr>
          <w:rFonts w:eastAsia="Calibri"/>
          <w:sz w:val="28"/>
          <w:szCs w:val="28"/>
          <w:lang w:eastAsia="en-US"/>
        </w:rPr>
        <w:t xml:space="preserve">К сцепляющим соединениям может быть отнесен так называемый фокальный контакт, характерный для фибробластов. В этом случае клетка соединяется не с соседней клеткой, а с элементами внеклеточного субстрата. В образовании фокального контакта также принимают участие актиновые микрофиламенты. К заякоривающим межклеточным соединениям относятся и десмосомы. Это тоже парные структуры, представляющие собой небольшую площадку или пятно диаметром около 0,5 мкм. Со стороны цитоплазмы к плазматической мембране прилежит слой белков, в состав которого входят десмоплакины. В этом слое заякореваются пучки </w:t>
      </w:r>
      <w:proofErr w:type="gramStart"/>
      <w:r w:rsidRPr="00E76FCE">
        <w:rPr>
          <w:rFonts w:eastAsia="Calibri"/>
          <w:sz w:val="28"/>
          <w:szCs w:val="28"/>
          <w:lang w:eastAsia="en-US"/>
        </w:rPr>
        <w:t>цитоплазматических</w:t>
      </w:r>
      <w:proofErr w:type="gramEnd"/>
      <w:r w:rsidRPr="00E76FCE">
        <w:rPr>
          <w:rFonts w:eastAsia="Calibri"/>
          <w:sz w:val="28"/>
          <w:szCs w:val="28"/>
          <w:lang w:eastAsia="en-US"/>
        </w:rPr>
        <w:t xml:space="preserve"> промежуточных филаментов. С внешней стороны плазмолеммы соседних клеток в области десмосом соединяются с помощью трансмембранных доменов белков — десмоглеинов. Каждая клетка эпидермиса кожи может иметь до нескольких сотен десмосом.</w:t>
      </w:r>
    </w:p>
    <w:p w:rsidR="00737BEF" w:rsidRPr="00E76FCE" w:rsidRDefault="00737BEF" w:rsidP="00737BEF">
      <w:pPr>
        <w:ind w:firstLine="851"/>
        <w:jc w:val="both"/>
        <w:rPr>
          <w:rFonts w:eastAsia="Calibri"/>
          <w:sz w:val="28"/>
          <w:szCs w:val="28"/>
          <w:lang w:eastAsia="en-US"/>
        </w:rPr>
      </w:pPr>
      <w:r w:rsidRPr="00E76FCE">
        <w:rPr>
          <w:rFonts w:eastAsia="Calibri"/>
          <w:sz w:val="28"/>
          <w:szCs w:val="28"/>
          <w:lang w:eastAsia="en-US"/>
        </w:rPr>
        <w:lastRenderedPageBreak/>
        <w:t>Функциональная роль десмосом заключается главным образом в механической связи между клетками. Десмосомы связывают друг с другом клетки в различных эпителиях, в сердечных и гладких мышцах. Полудесмосомы связывают эпителиальные клетки с базальной мембраной.</w:t>
      </w:r>
    </w:p>
    <w:p w:rsidR="00737BEF" w:rsidRPr="00E76FCE" w:rsidRDefault="00737BEF" w:rsidP="007F5D91">
      <w:pPr>
        <w:ind w:firstLine="851"/>
        <w:jc w:val="both"/>
        <w:rPr>
          <w:rFonts w:eastAsia="Calibri"/>
          <w:sz w:val="28"/>
          <w:szCs w:val="28"/>
          <w:lang w:eastAsia="en-US"/>
        </w:rPr>
      </w:pPr>
      <w:r w:rsidRPr="00E76FCE">
        <w:rPr>
          <w:rFonts w:eastAsia="Calibri"/>
          <w:sz w:val="28"/>
          <w:szCs w:val="28"/>
          <w:lang w:eastAsia="en-US"/>
        </w:rPr>
        <w:t xml:space="preserve">Адгезионные пояски </w:t>
      </w:r>
      <w:r w:rsidR="007F5D91" w:rsidRPr="00E76FCE">
        <w:rPr>
          <w:rFonts w:eastAsia="Calibri"/>
          <w:sz w:val="28"/>
          <w:szCs w:val="28"/>
          <w:lang w:eastAsia="en-US"/>
        </w:rPr>
        <w:t xml:space="preserve">– </w:t>
      </w:r>
      <w:r w:rsidRPr="00E76FCE">
        <w:rPr>
          <w:rFonts w:eastAsia="Calibri"/>
          <w:sz w:val="28"/>
          <w:szCs w:val="28"/>
          <w:lang w:eastAsia="en-US"/>
        </w:rPr>
        <w:t xml:space="preserve">контакт окружает по периметру всю клетку в виде пояса, располагается в верхних отделах боковых поверхностей эпителиальных клеток. В области контакта в цитомембрану встроены специальные трансмембранные белки </w:t>
      </w:r>
      <w:r w:rsidR="007F5D91" w:rsidRPr="00E76FCE">
        <w:rPr>
          <w:rFonts w:eastAsia="Calibri"/>
          <w:sz w:val="28"/>
          <w:szCs w:val="28"/>
          <w:lang w:eastAsia="en-US"/>
        </w:rPr>
        <w:t xml:space="preserve">– </w:t>
      </w:r>
      <w:r w:rsidRPr="00E76FCE">
        <w:rPr>
          <w:rFonts w:eastAsia="Calibri"/>
          <w:sz w:val="28"/>
          <w:szCs w:val="28"/>
          <w:lang w:eastAsia="en-US"/>
        </w:rPr>
        <w:t xml:space="preserve">кадгерины, которые соединяются с кадгеринами другой клетки. Для соединения кадгеринов нужны ионы кальция. Со стороны цитоплазмы к кадгеринам присоединяются белки, </w:t>
      </w:r>
      <w:proofErr w:type="gramStart"/>
      <w:r w:rsidRPr="00E76FCE">
        <w:rPr>
          <w:rFonts w:eastAsia="Calibri"/>
          <w:sz w:val="28"/>
          <w:szCs w:val="28"/>
          <w:lang w:eastAsia="en-US"/>
        </w:rPr>
        <w:t>β-</w:t>
      </w:r>
      <w:proofErr w:type="gramEnd"/>
      <w:r w:rsidRPr="00E76FCE">
        <w:rPr>
          <w:rFonts w:eastAsia="Calibri"/>
          <w:sz w:val="28"/>
          <w:szCs w:val="28"/>
          <w:lang w:eastAsia="en-US"/>
        </w:rPr>
        <w:t xml:space="preserve">катенин, α-катенин, γ-катенин, PP-120, EB-1, и к ним присоединяются актиновые микрофиламенты. Адгезионные соединения между клеткой и матриксом образуется на небольшом по площади участке. В месте контакта в цитомембрану встроены трансмембранные белки α- и </w:t>
      </w:r>
      <w:proofErr w:type="gramStart"/>
      <w:r w:rsidRPr="00E76FCE">
        <w:rPr>
          <w:rFonts w:eastAsia="Calibri"/>
          <w:sz w:val="28"/>
          <w:szCs w:val="28"/>
          <w:lang w:eastAsia="en-US"/>
        </w:rPr>
        <w:t>β-</w:t>
      </w:r>
      <w:proofErr w:type="gramEnd"/>
      <w:r w:rsidRPr="00E76FCE">
        <w:rPr>
          <w:rFonts w:eastAsia="Calibri"/>
          <w:sz w:val="28"/>
          <w:szCs w:val="28"/>
          <w:lang w:eastAsia="en-US"/>
        </w:rPr>
        <w:t>интегрины, которые соединяются с элементами межклеточного матрикса.</w:t>
      </w:r>
    </w:p>
    <w:p w:rsidR="00737BEF" w:rsidRPr="00E76FCE" w:rsidRDefault="00737BEF" w:rsidP="00737BEF">
      <w:pPr>
        <w:ind w:firstLine="851"/>
        <w:jc w:val="both"/>
        <w:rPr>
          <w:rFonts w:eastAsia="Calibri"/>
          <w:sz w:val="28"/>
          <w:szCs w:val="28"/>
          <w:lang w:eastAsia="en-US"/>
        </w:rPr>
      </w:pPr>
      <w:r w:rsidRPr="00E76FCE">
        <w:rPr>
          <w:rFonts w:eastAsia="Calibri"/>
          <w:sz w:val="28"/>
          <w:szCs w:val="28"/>
          <w:lang w:eastAsia="en-US"/>
        </w:rPr>
        <w:t xml:space="preserve">Со стороны цитоплазмы к интегринам присоединяются несколько промежуточных белков (тензин, таллин, </w:t>
      </w:r>
      <w:proofErr w:type="gramStart"/>
      <w:r w:rsidRPr="00E76FCE">
        <w:rPr>
          <w:rFonts w:eastAsia="Calibri"/>
          <w:sz w:val="28"/>
          <w:szCs w:val="28"/>
          <w:lang w:eastAsia="en-US"/>
        </w:rPr>
        <w:t>α-</w:t>
      </w:r>
      <w:proofErr w:type="gramEnd"/>
      <w:r w:rsidRPr="00E76FCE">
        <w:rPr>
          <w:rFonts w:eastAsia="Calibri"/>
          <w:sz w:val="28"/>
          <w:szCs w:val="28"/>
          <w:lang w:eastAsia="en-US"/>
        </w:rPr>
        <w:t>актинин, винкулин, паксиллин, фокальная адгезионная киназа), к которым присоединяются актиновые микрофиламенты.</w:t>
      </w:r>
    </w:p>
    <w:p w:rsidR="00737BEF" w:rsidRPr="00E76FCE" w:rsidRDefault="00737BEF" w:rsidP="00737BEF">
      <w:pPr>
        <w:ind w:firstLine="851"/>
        <w:jc w:val="both"/>
        <w:rPr>
          <w:rFonts w:eastAsia="Calibri"/>
          <w:sz w:val="28"/>
          <w:szCs w:val="28"/>
          <w:lang w:eastAsia="en-US"/>
        </w:rPr>
      </w:pPr>
      <w:r w:rsidRPr="00E76FCE">
        <w:rPr>
          <w:rFonts w:eastAsia="Calibri"/>
          <w:sz w:val="28"/>
          <w:szCs w:val="28"/>
          <w:lang w:eastAsia="en-US"/>
        </w:rPr>
        <w:t xml:space="preserve">Винкулин - молекула белка размером 1066 аминокислот (что характерно для человека и цыпленка) содержит 2 домена, </w:t>
      </w:r>
      <w:proofErr w:type="gramStart"/>
      <w:r w:rsidRPr="00E76FCE">
        <w:rPr>
          <w:rFonts w:eastAsia="Calibri"/>
          <w:sz w:val="28"/>
          <w:szCs w:val="28"/>
          <w:lang w:eastAsia="en-US"/>
        </w:rPr>
        <w:t>которые</w:t>
      </w:r>
      <w:proofErr w:type="gramEnd"/>
      <w:r w:rsidRPr="00E76FCE">
        <w:rPr>
          <w:rFonts w:eastAsia="Calibri"/>
          <w:sz w:val="28"/>
          <w:szCs w:val="28"/>
          <w:lang w:eastAsia="en-US"/>
        </w:rPr>
        <w:t xml:space="preserve"> получаются при протеолизе белка. N-концевой глобулярный домен, 95кДа. </w:t>
      </w:r>
      <w:proofErr w:type="gramStart"/>
      <w:r w:rsidRPr="00E76FCE">
        <w:rPr>
          <w:rFonts w:eastAsia="Calibri"/>
          <w:sz w:val="28"/>
          <w:szCs w:val="28"/>
          <w:lang w:eastAsia="en-US"/>
        </w:rPr>
        <w:t>С-концевой</w:t>
      </w:r>
      <w:proofErr w:type="gramEnd"/>
      <w:r w:rsidRPr="00E76FCE">
        <w:rPr>
          <w:rFonts w:eastAsia="Calibri"/>
          <w:sz w:val="28"/>
          <w:szCs w:val="28"/>
          <w:lang w:eastAsia="en-US"/>
        </w:rPr>
        <w:t xml:space="preserve"> удлиненный домен, 30кДа. Обе части белка соединены пролин-богатым участком длиной 41 аминокислота, где и находятся 2 сайта действия протеазы. Винкули</w:t>
      </w:r>
      <w:proofErr w:type="gramStart"/>
      <w:r w:rsidRPr="00E76FCE">
        <w:rPr>
          <w:rFonts w:eastAsia="Calibri"/>
          <w:sz w:val="28"/>
          <w:szCs w:val="28"/>
          <w:lang w:eastAsia="en-US"/>
        </w:rPr>
        <w:t>н-</w:t>
      </w:r>
      <w:proofErr w:type="gramEnd"/>
      <w:r w:rsidRPr="00E76FCE">
        <w:rPr>
          <w:rFonts w:eastAsia="Calibri"/>
          <w:sz w:val="28"/>
          <w:szCs w:val="28"/>
          <w:lang w:eastAsia="en-US"/>
        </w:rPr>
        <w:t xml:space="preserve">α и Винкулин-β - изоформы винкулина с молекулярной массой 130 кДа , названные метавинкулином , который экспрессируется в гладких, поперечно-полосатых и сердечной мышцах. Обе формы получаются путем </w:t>
      </w:r>
      <w:proofErr w:type="gramStart"/>
      <w:r w:rsidRPr="00E76FCE">
        <w:rPr>
          <w:rFonts w:eastAsia="Calibri"/>
          <w:sz w:val="28"/>
          <w:szCs w:val="28"/>
          <w:lang w:eastAsia="en-US"/>
        </w:rPr>
        <w:t>альтернативного</w:t>
      </w:r>
      <w:proofErr w:type="gramEnd"/>
      <w:r w:rsidRPr="00E76FCE">
        <w:rPr>
          <w:rFonts w:eastAsia="Calibri"/>
          <w:sz w:val="28"/>
          <w:szCs w:val="28"/>
          <w:lang w:eastAsia="en-US"/>
        </w:rPr>
        <w:t xml:space="preserve"> сплайсинга 19 экзона. Он присутствует в метавинкулине между 915 и 916 положением γ- винкулина.</w:t>
      </w:r>
    </w:p>
    <w:p w:rsidR="00737BEF" w:rsidRPr="00E76FCE" w:rsidRDefault="00737BEF" w:rsidP="00737BEF">
      <w:pPr>
        <w:ind w:firstLine="851"/>
        <w:jc w:val="both"/>
        <w:rPr>
          <w:rFonts w:eastAsia="Calibri"/>
          <w:sz w:val="28"/>
          <w:szCs w:val="28"/>
          <w:lang w:eastAsia="en-US"/>
        </w:rPr>
      </w:pPr>
      <w:r w:rsidRPr="00E76FCE">
        <w:rPr>
          <w:rFonts w:eastAsia="Calibri"/>
          <w:sz w:val="28"/>
          <w:szCs w:val="28"/>
          <w:lang w:eastAsia="en-US"/>
        </w:rPr>
        <w:t>Таллин - связывается непосредственно с цитоплазматическим доменом интегрина. Субъединица талина с массой 215-235 кД димеризуется с образованием длинной гибкой молекулы. На молекуле имеется сужение, чувствительное к Са-зависимой протеазе II. При этом талин разрезается на два неравных фрагмента - 200кД и 47 кД. Участок связывания интегрина находится на малом фрагменте. На большом фрагменте находится участок связывания винкулина.</w:t>
      </w:r>
    </w:p>
    <w:p w:rsidR="004E1A07" w:rsidRPr="00E76FCE" w:rsidRDefault="00737BEF" w:rsidP="00737BEF">
      <w:pPr>
        <w:ind w:firstLine="851"/>
        <w:jc w:val="both"/>
        <w:rPr>
          <w:rFonts w:eastAsia="Calibri"/>
          <w:sz w:val="28"/>
          <w:szCs w:val="28"/>
          <w:lang w:eastAsia="en-US"/>
        </w:rPr>
      </w:pPr>
      <w:r w:rsidRPr="00E76FCE">
        <w:rPr>
          <w:rFonts w:eastAsia="Calibri"/>
          <w:sz w:val="28"/>
          <w:szCs w:val="28"/>
          <w:lang w:eastAsia="en-US"/>
        </w:rPr>
        <w:t>α-актини</w:t>
      </w:r>
      <w:proofErr w:type="gramStart"/>
      <w:r w:rsidRPr="00E76FCE">
        <w:rPr>
          <w:rFonts w:eastAsia="Calibri"/>
          <w:sz w:val="28"/>
          <w:szCs w:val="28"/>
          <w:lang w:eastAsia="en-US"/>
        </w:rPr>
        <w:t>н-</w:t>
      </w:r>
      <w:proofErr w:type="gramEnd"/>
      <w:r w:rsidRPr="00E76FCE">
        <w:rPr>
          <w:rFonts w:eastAsia="Calibri"/>
          <w:sz w:val="28"/>
          <w:szCs w:val="28"/>
          <w:lang w:eastAsia="en-US"/>
        </w:rPr>
        <w:t xml:space="preserve"> в клетках хороидного плексуса(однослойный секреторный эпителий, выстилающий желудочки мозга) альфа-актинин локализован главным образом в апикальной мембране и связываются предпочтительно с Na/К-АТФазой , но не обнаруживаются вблизи базолатеральной мембраны, где находится белок полосы 3. α-актинин связывает актиновые филаменты в пучки и сети in vitro и локализуется в ламеллиподии. Различные изоформы </w:t>
      </w:r>
      <w:r w:rsidRPr="00E76FCE">
        <w:rPr>
          <w:rFonts w:eastAsia="Calibri"/>
          <w:sz w:val="28"/>
          <w:szCs w:val="28"/>
          <w:lang w:eastAsia="en-US"/>
        </w:rPr>
        <w:lastRenderedPageBreak/>
        <w:t xml:space="preserve">частично разделяются пространственно между разными областями локализации актина, причем актинин 1 и актинин 4 локализуется в раффлах. </w:t>
      </w:r>
    </w:p>
    <w:p w:rsidR="00737BEF" w:rsidRPr="00E76FCE" w:rsidRDefault="00737BEF" w:rsidP="00737BEF">
      <w:pPr>
        <w:ind w:firstLine="851"/>
        <w:jc w:val="both"/>
        <w:rPr>
          <w:rFonts w:eastAsia="Calibri"/>
          <w:sz w:val="28"/>
          <w:szCs w:val="28"/>
          <w:lang w:eastAsia="en-US"/>
        </w:rPr>
      </w:pPr>
      <w:r w:rsidRPr="00E76FCE">
        <w:rPr>
          <w:rFonts w:eastAsia="Calibri"/>
          <w:sz w:val="28"/>
          <w:szCs w:val="28"/>
          <w:lang w:eastAsia="en-US"/>
        </w:rPr>
        <w:t xml:space="preserve">Клетки </w:t>
      </w:r>
      <w:r w:rsidRPr="00C27A03">
        <w:rPr>
          <w:rFonts w:eastAsia="Calibri"/>
          <w:i/>
          <w:sz w:val="28"/>
          <w:szCs w:val="28"/>
          <w:lang w:eastAsia="en-US"/>
        </w:rPr>
        <w:t>Dictyostelium</w:t>
      </w:r>
      <w:r w:rsidRPr="00E76FCE">
        <w:rPr>
          <w:rFonts w:eastAsia="Calibri"/>
          <w:sz w:val="28"/>
          <w:szCs w:val="28"/>
          <w:lang w:eastAsia="en-US"/>
        </w:rPr>
        <w:t xml:space="preserve">, лишенные </w:t>
      </w:r>
      <w:proofErr w:type="gramStart"/>
      <w:r w:rsidRPr="00E76FCE">
        <w:rPr>
          <w:rFonts w:eastAsia="Calibri"/>
          <w:sz w:val="28"/>
          <w:szCs w:val="28"/>
          <w:lang w:eastAsia="en-US"/>
        </w:rPr>
        <w:t>α-</w:t>
      </w:r>
      <w:proofErr w:type="gramEnd"/>
      <w:r w:rsidRPr="00E76FCE">
        <w:rPr>
          <w:rFonts w:eastAsia="Calibri"/>
          <w:sz w:val="28"/>
          <w:szCs w:val="28"/>
          <w:lang w:eastAsia="en-US"/>
        </w:rPr>
        <w:t xml:space="preserve">актина, не обнаруживают дефектов двигательной активности за исключением клеток с отсутствием гомолога филамина, что заставляет предположить структурную совместимость этих кросслинкеров в ламеллиподии. В синтетических кометных хвостах актина, недостаток </w:t>
      </w:r>
      <w:proofErr w:type="gramStart"/>
      <w:r w:rsidRPr="00E76FCE">
        <w:rPr>
          <w:rFonts w:eastAsia="Calibri"/>
          <w:sz w:val="28"/>
          <w:szCs w:val="28"/>
          <w:lang w:eastAsia="en-US"/>
        </w:rPr>
        <w:t>α-</w:t>
      </w:r>
      <w:proofErr w:type="gramEnd"/>
      <w:r w:rsidRPr="00E76FCE">
        <w:rPr>
          <w:rFonts w:eastAsia="Calibri"/>
          <w:sz w:val="28"/>
          <w:szCs w:val="28"/>
          <w:lang w:eastAsia="en-US"/>
        </w:rPr>
        <w:t>актинина проявляется в образовании менее компактной структуры хвоста, подтверждая кросслинкующую функцию этого белка.</w:t>
      </w:r>
    </w:p>
    <w:p w:rsidR="00737BEF" w:rsidRPr="00E76FCE" w:rsidRDefault="00737BEF" w:rsidP="00737BEF">
      <w:pPr>
        <w:ind w:firstLine="851"/>
        <w:jc w:val="both"/>
        <w:rPr>
          <w:rFonts w:eastAsia="Calibri"/>
          <w:sz w:val="28"/>
          <w:szCs w:val="28"/>
          <w:lang w:eastAsia="en-US"/>
        </w:rPr>
      </w:pPr>
      <w:r w:rsidRPr="00E76FCE">
        <w:rPr>
          <w:rFonts w:eastAsia="Calibri"/>
          <w:sz w:val="28"/>
          <w:szCs w:val="28"/>
          <w:lang w:eastAsia="en-US"/>
        </w:rPr>
        <w:t xml:space="preserve">Десмосомы - кнопковидные межклеточные контакты, скрепляющие клетки друг с другом. С цитоплазматической стороны к ним прикрепляются промежуточные филаменты, которые формируют структурный остов цитоплазмы, выдерживающий большие силы натяжения. Таким образом, через десмосомы промежуточные филаменты соседних клеток опосредованно объединяются в непрерывную сеть по всей ткани. Таким </w:t>
      </w:r>
      <w:proofErr w:type="gramStart"/>
      <w:r w:rsidRPr="00E76FCE">
        <w:rPr>
          <w:rFonts w:eastAsia="Calibri"/>
          <w:sz w:val="28"/>
          <w:szCs w:val="28"/>
          <w:lang w:eastAsia="en-US"/>
        </w:rPr>
        <w:t>образом</w:t>
      </w:r>
      <w:proofErr w:type="gramEnd"/>
      <w:r w:rsidRPr="00E76FCE">
        <w:rPr>
          <w:rFonts w:eastAsia="Calibri"/>
          <w:sz w:val="28"/>
          <w:szCs w:val="28"/>
          <w:lang w:eastAsia="en-US"/>
        </w:rPr>
        <w:t xml:space="preserve"> десмосомы действуют в качестве заклепок, распределяющих силы натяжения или разрыва по эпителиальному слою.</w:t>
      </w:r>
    </w:p>
    <w:p w:rsidR="007F5D91" w:rsidRPr="00E76FCE" w:rsidRDefault="00737BEF" w:rsidP="00737BEF">
      <w:pPr>
        <w:ind w:firstLine="851"/>
        <w:jc w:val="both"/>
        <w:rPr>
          <w:rFonts w:eastAsia="Calibri"/>
          <w:sz w:val="28"/>
          <w:szCs w:val="28"/>
          <w:lang w:eastAsia="en-US"/>
        </w:rPr>
      </w:pPr>
      <w:r w:rsidRPr="00E76FCE">
        <w:rPr>
          <w:rFonts w:eastAsia="Calibri"/>
          <w:sz w:val="28"/>
          <w:szCs w:val="28"/>
          <w:lang w:eastAsia="en-US"/>
        </w:rPr>
        <w:t xml:space="preserve">Тип промежуточных филаментов, прикрепленных к десмосомам, зависит от типа клеток: в большинстве эпителиальных клеток к десмосомам </w:t>
      </w:r>
      <w:proofErr w:type="gramStart"/>
      <w:r w:rsidRPr="00E76FCE">
        <w:rPr>
          <w:rFonts w:eastAsia="Calibri"/>
          <w:sz w:val="28"/>
          <w:szCs w:val="28"/>
          <w:lang w:eastAsia="en-US"/>
        </w:rPr>
        <w:t>прикреплены</w:t>
      </w:r>
      <w:proofErr w:type="gramEnd"/>
      <w:r w:rsidRPr="00E76FCE">
        <w:rPr>
          <w:rFonts w:eastAsia="Calibri"/>
          <w:sz w:val="28"/>
          <w:szCs w:val="28"/>
          <w:lang w:eastAsia="en-US"/>
        </w:rPr>
        <w:t xml:space="preserve"> кератиновые промежуточные филаменты; в клетках сердечной мышцы - десминовые промежуточные филаменты</w:t>
      </w:r>
      <w:proofErr w:type="gramStart"/>
      <w:r w:rsidRPr="00E76FCE">
        <w:rPr>
          <w:rFonts w:eastAsia="Calibri"/>
          <w:sz w:val="28"/>
          <w:szCs w:val="28"/>
          <w:lang w:eastAsia="en-US"/>
        </w:rPr>
        <w:t xml:space="preserve"> .</w:t>
      </w:r>
      <w:proofErr w:type="gramEnd"/>
      <w:r w:rsidRPr="00E76FCE">
        <w:rPr>
          <w:rFonts w:eastAsia="Calibri"/>
          <w:sz w:val="28"/>
          <w:szCs w:val="28"/>
          <w:lang w:eastAsia="en-US"/>
        </w:rPr>
        <w:t xml:space="preserve"> Сеть промежуточных филаментов в десмосоме ассоциирована с плотной бляшкой на цитоплазматической поверхности контактной плазматической мембраны . Десмосомы - наиболее распространенные адгезионные элементы в эпителиях и сердечной мышце . В отличии от кадхериновой адгезии, десмосомы связаны с промежуточными филаментами (в эпителии - с цитокератинами , а в сердце - с десминовыми филаментами). Вместе десмосомы и промежуточные филаменты формируют в тканях непрерывную сеть. </w:t>
      </w:r>
    </w:p>
    <w:p w:rsidR="00737BEF" w:rsidRPr="00E76FCE" w:rsidRDefault="00737BEF" w:rsidP="00737BEF">
      <w:pPr>
        <w:ind w:firstLine="851"/>
        <w:jc w:val="both"/>
        <w:rPr>
          <w:rFonts w:eastAsia="Calibri"/>
          <w:sz w:val="28"/>
          <w:szCs w:val="28"/>
          <w:lang w:eastAsia="en-US"/>
        </w:rPr>
      </w:pPr>
      <w:r w:rsidRPr="00E76FCE">
        <w:rPr>
          <w:rFonts w:eastAsia="Calibri"/>
          <w:sz w:val="28"/>
          <w:szCs w:val="28"/>
          <w:lang w:eastAsia="en-US"/>
        </w:rPr>
        <w:t>Адгезионные рецепторы в десмосомах - члены суперсемейства кадгеринов, десмоколлины и десмоглеины (это трансмембранный гликопротеин с молекулярной массой около 150 кД., цитоплазматическая негликозилированная часть десмоглеина входит в состав бляшки десмосомы, а наружная гликозилированная часть достигает центрального диска и врастает в него), среди которых встречаются тканеспецифически экспрессирующиеся изоформы.</w:t>
      </w:r>
    </w:p>
    <w:p w:rsidR="00737BEF" w:rsidRPr="00E76FCE" w:rsidRDefault="00737BEF" w:rsidP="00737BEF">
      <w:pPr>
        <w:ind w:firstLine="851"/>
        <w:jc w:val="both"/>
        <w:rPr>
          <w:rFonts w:eastAsia="Calibri"/>
          <w:sz w:val="28"/>
          <w:szCs w:val="28"/>
          <w:lang w:eastAsia="en-US"/>
        </w:rPr>
      </w:pPr>
      <w:r w:rsidRPr="00E76FCE">
        <w:rPr>
          <w:rFonts w:eastAsia="Calibri"/>
          <w:sz w:val="28"/>
          <w:szCs w:val="28"/>
          <w:lang w:eastAsia="en-US"/>
        </w:rPr>
        <w:t xml:space="preserve">Десмоглеины и десмоколлины прикреплены к </w:t>
      </w:r>
      <w:proofErr w:type="gramStart"/>
      <w:r w:rsidRPr="00E76FCE">
        <w:rPr>
          <w:rFonts w:eastAsia="Calibri"/>
          <w:sz w:val="28"/>
          <w:szCs w:val="28"/>
          <w:lang w:eastAsia="en-US"/>
        </w:rPr>
        <w:t>промежуточным</w:t>
      </w:r>
      <w:proofErr w:type="gramEnd"/>
      <w:r w:rsidRPr="00E76FCE">
        <w:rPr>
          <w:rFonts w:eastAsia="Calibri"/>
          <w:sz w:val="28"/>
          <w:szCs w:val="28"/>
          <w:lang w:eastAsia="en-US"/>
        </w:rPr>
        <w:t xml:space="preserve"> филаментам при помощи нескольких цитоплазматических белков, таких как десмоплакины и плакоглобин. Десмоплакины имеют определенную гомологию с белками </w:t>
      </w:r>
      <w:proofErr w:type="gramStart"/>
      <w:r w:rsidRPr="00E76FCE">
        <w:rPr>
          <w:rFonts w:eastAsia="Calibri"/>
          <w:sz w:val="28"/>
          <w:szCs w:val="28"/>
          <w:lang w:eastAsia="en-US"/>
        </w:rPr>
        <w:t>промежуточных</w:t>
      </w:r>
      <w:proofErr w:type="gramEnd"/>
      <w:r w:rsidRPr="00E76FCE">
        <w:rPr>
          <w:rFonts w:eastAsia="Calibri"/>
          <w:sz w:val="28"/>
          <w:szCs w:val="28"/>
          <w:lang w:eastAsia="en-US"/>
        </w:rPr>
        <w:t xml:space="preserve"> филаментов и, по- видимому, связаны непосредственно с ними.</w:t>
      </w:r>
    </w:p>
    <w:p w:rsidR="00737BEF" w:rsidRPr="00E76FCE" w:rsidRDefault="00737BEF" w:rsidP="00737BEF">
      <w:pPr>
        <w:ind w:firstLine="851"/>
        <w:jc w:val="both"/>
        <w:rPr>
          <w:rFonts w:eastAsia="Calibri"/>
          <w:sz w:val="28"/>
          <w:szCs w:val="28"/>
          <w:lang w:eastAsia="en-US"/>
        </w:rPr>
      </w:pPr>
      <w:r w:rsidRPr="00E76FCE">
        <w:rPr>
          <w:rFonts w:eastAsia="Calibri"/>
          <w:sz w:val="28"/>
          <w:szCs w:val="28"/>
          <w:lang w:eastAsia="en-US"/>
        </w:rPr>
        <w:t xml:space="preserve">Плакоглобин (белок с молекулярной массой 83 кД, обнаруживающийся в адгезионных межклеточных контактах) связывается с цитоплазматическим участком некоторых десмоглеинов и десмоколлинов (белок с молекулярной массой 240 кД, вероятно, непосредственно </w:t>
      </w:r>
      <w:r w:rsidRPr="00E76FCE">
        <w:rPr>
          <w:rFonts w:eastAsia="Calibri"/>
          <w:sz w:val="28"/>
          <w:szCs w:val="28"/>
          <w:lang w:eastAsia="en-US"/>
        </w:rPr>
        <w:lastRenderedPageBreak/>
        <w:t xml:space="preserve">участвующий в заякоривании промежуточных филаментов) и возможно является центральным пунктом в формировании десмосомы и прикреплении цитокератиновых филаментов. Плакоглобин, имеющий гомологию с </w:t>
      </w:r>
      <w:proofErr w:type="gramStart"/>
      <w:r w:rsidRPr="00E76FCE">
        <w:rPr>
          <w:rFonts w:eastAsia="Calibri"/>
          <w:sz w:val="28"/>
          <w:szCs w:val="28"/>
          <w:lang w:eastAsia="en-US"/>
        </w:rPr>
        <w:t>β-</w:t>
      </w:r>
      <w:proofErr w:type="gramEnd"/>
      <w:r w:rsidRPr="00E76FCE">
        <w:rPr>
          <w:rFonts w:eastAsia="Calibri"/>
          <w:sz w:val="28"/>
          <w:szCs w:val="28"/>
          <w:lang w:eastAsia="en-US"/>
        </w:rPr>
        <w:t>катенином, также участвует в трансдукции сигналов.</w:t>
      </w:r>
    </w:p>
    <w:p w:rsidR="00737BEF" w:rsidRPr="00E76FCE" w:rsidRDefault="00737BEF" w:rsidP="00737BEF">
      <w:pPr>
        <w:ind w:firstLine="851"/>
        <w:jc w:val="both"/>
        <w:rPr>
          <w:rFonts w:eastAsia="Calibri"/>
          <w:sz w:val="28"/>
          <w:szCs w:val="28"/>
          <w:lang w:eastAsia="en-US"/>
        </w:rPr>
      </w:pPr>
      <w:r w:rsidRPr="00E76FCE">
        <w:rPr>
          <w:rFonts w:eastAsia="Calibri"/>
          <w:sz w:val="28"/>
          <w:szCs w:val="28"/>
          <w:lang w:eastAsia="en-US"/>
        </w:rPr>
        <w:t xml:space="preserve">Десмосомы и цитокератины обеспечивают механическую прочность, необходимую для поддержания целостности эпидермиса. Система десмосом и промежуточных филаментов в других тканях, по-видимому, </w:t>
      </w:r>
      <w:proofErr w:type="gramStart"/>
      <w:r w:rsidRPr="00E76FCE">
        <w:rPr>
          <w:rFonts w:eastAsia="Calibri"/>
          <w:sz w:val="28"/>
          <w:szCs w:val="28"/>
          <w:lang w:eastAsia="en-US"/>
        </w:rPr>
        <w:t>имеет сходную роль</w:t>
      </w:r>
      <w:proofErr w:type="gramEnd"/>
      <w:r w:rsidRPr="00E76FCE">
        <w:rPr>
          <w:rFonts w:eastAsia="Calibri"/>
          <w:sz w:val="28"/>
          <w:szCs w:val="28"/>
          <w:lang w:eastAsia="en-US"/>
        </w:rPr>
        <w:t>.</w:t>
      </w:r>
    </w:p>
    <w:p w:rsidR="00737BEF" w:rsidRPr="00E76FCE" w:rsidRDefault="00737BEF" w:rsidP="00737BEF">
      <w:pPr>
        <w:ind w:firstLine="851"/>
        <w:jc w:val="both"/>
        <w:rPr>
          <w:rFonts w:eastAsia="Calibri"/>
          <w:sz w:val="28"/>
          <w:szCs w:val="28"/>
          <w:lang w:eastAsia="en-US"/>
        </w:rPr>
      </w:pPr>
      <w:r w:rsidRPr="00E76FCE">
        <w:rPr>
          <w:rFonts w:eastAsia="Calibri"/>
          <w:sz w:val="28"/>
          <w:szCs w:val="28"/>
          <w:lang w:eastAsia="en-US"/>
        </w:rPr>
        <w:t>Гемидесмосому называют также полудесмосомой. В отличие от десмосом, соединяющих мембраны соседних эпителиальных клеток, гемидесмосомы присоединяют базальную поверхность эпителиальных клеток к подлежащей базальной мембране, тем самым, однако, также, как и десмосомы</w:t>
      </w:r>
      <w:proofErr w:type="gramStart"/>
      <w:r w:rsidRPr="00E76FCE">
        <w:rPr>
          <w:rFonts w:eastAsia="Calibri"/>
          <w:sz w:val="28"/>
          <w:szCs w:val="28"/>
          <w:lang w:eastAsia="en-US"/>
        </w:rPr>
        <w:t xml:space="preserve"> ,</w:t>
      </w:r>
      <w:proofErr w:type="gramEnd"/>
      <w:r w:rsidRPr="00E76FCE">
        <w:rPr>
          <w:rFonts w:eastAsia="Calibri"/>
          <w:sz w:val="28"/>
          <w:szCs w:val="28"/>
          <w:lang w:eastAsia="en-US"/>
        </w:rPr>
        <w:t xml:space="preserve"> функционируя в качестве заклепок, распределяющих силы натяжения или разрыва, но уже на подлежащую эпителий соединительную ткань . В то время как промежуточные филаменты, ассоциированные с десмосомами, латерально прикрепляются к десмосомным бляшкам, многие из промежуточных филаментов, </w:t>
      </w:r>
      <w:proofErr w:type="gramStart"/>
      <w:r w:rsidRPr="00E76FCE">
        <w:rPr>
          <w:rFonts w:eastAsia="Calibri"/>
          <w:sz w:val="28"/>
          <w:szCs w:val="28"/>
          <w:lang w:eastAsia="en-US"/>
        </w:rPr>
        <w:t>ассоциированных</w:t>
      </w:r>
      <w:proofErr w:type="gramEnd"/>
      <w:r w:rsidRPr="00E76FCE">
        <w:rPr>
          <w:rFonts w:eastAsia="Calibri"/>
          <w:sz w:val="28"/>
          <w:szCs w:val="28"/>
          <w:lang w:eastAsia="en-US"/>
        </w:rPr>
        <w:t xml:space="preserve"> с гемидесмосомами, своими концами погружены в бляшку. Внутриклеточные прикрепляющие белки гемидесмосом отличны от подобных белков десмосом. Трансмембранные линкерные белки гемидесмосом принадлежат к интегриновому семейству рецепторов внеклеточного матрикса.</w:t>
      </w:r>
    </w:p>
    <w:p w:rsidR="00737BEF" w:rsidRPr="00E76FCE" w:rsidRDefault="00737BEF" w:rsidP="00737BEF">
      <w:pPr>
        <w:ind w:firstLine="851"/>
        <w:jc w:val="both"/>
        <w:rPr>
          <w:rFonts w:eastAsia="Calibri"/>
          <w:sz w:val="28"/>
          <w:szCs w:val="28"/>
          <w:lang w:eastAsia="en-US"/>
        </w:rPr>
      </w:pPr>
      <w:r w:rsidRPr="00E76FCE">
        <w:rPr>
          <w:rFonts w:eastAsia="Calibri"/>
          <w:sz w:val="28"/>
          <w:szCs w:val="28"/>
          <w:lang w:eastAsia="en-US"/>
        </w:rPr>
        <w:t xml:space="preserve">Как и десмосомы, гемидесмосомы прикрепляют промежуточные филаменты, однако основным адгезионным рецептором в данном случае является альфа-6 бета-4-интегрин, </w:t>
      </w:r>
      <w:proofErr w:type="gramStart"/>
      <w:r w:rsidRPr="00E76FCE">
        <w:rPr>
          <w:rFonts w:eastAsia="Calibri"/>
          <w:sz w:val="28"/>
          <w:szCs w:val="28"/>
          <w:lang w:eastAsia="en-US"/>
        </w:rPr>
        <w:t>прикрепляющий</w:t>
      </w:r>
      <w:proofErr w:type="gramEnd"/>
      <w:r w:rsidRPr="00E76FCE">
        <w:rPr>
          <w:rFonts w:eastAsia="Calibri"/>
          <w:sz w:val="28"/>
          <w:szCs w:val="28"/>
          <w:lang w:eastAsia="en-US"/>
        </w:rPr>
        <w:t xml:space="preserve"> ламинин (на ранних этапах развития базальная мембрана состоит в основном из сети ламинина и не содержит (или содержит мало) коллагена типа IV); ламинин, адгезивный гликопротеин - большой (молекулярная масса 850000) гибкий комплекс из длинных полипептидных цепей, ассоциированных в форме асимметричного креста и удерживаемых вместе при помощи дисульфидных связей. Содержит несколько функциональных доменов: связывающиеся с коллагеном типа IV, с гепаран сульфатом, с энтактином, c рецепторами ламинина на клеточной поверхности </w:t>
      </w:r>
      <w:proofErr w:type="gramStart"/>
      <w:r w:rsidRPr="00E76FCE">
        <w:rPr>
          <w:rFonts w:eastAsia="Calibri"/>
          <w:sz w:val="28"/>
          <w:szCs w:val="28"/>
          <w:lang w:eastAsia="en-US"/>
        </w:rPr>
        <w:t>к</w:t>
      </w:r>
      <w:proofErr w:type="gramEnd"/>
      <w:r w:rsidRPr="00E76FCE">
        <w:rPr>
          <w:rFonts w:eastAsia="Calibri"/>
          <w:sz w:val="28"/>
          <w:szCs w:val="28"/>
          <w:lang w:eastAsia="en-US"/>
        </w:rPr>
        <w:t xml:space="preserve"> базальной ламине. Остальные белки, составляющие гемидесмосому, также уникальны, хотя и отчасти гомологичны десмосомальным белкам.</w:t>
      </w:r>
    </w:p>
    <w:p w:rsidR="00737BEF" w:rsidRPr="00E76FCE" w:rsidRDefault="00737BEF" w:rsidP="00737BEF">
      <w:pPr>
        <w:ind w:firstLine="851"/>
        <w:jc w:val="both"/>
        <w:rPr>
          <w:rFonts w:eastAsia="Calibri"/>
          <w:sz w:val="28"/>
          <w:szCs w:val="28"/>
          <w:lang w:eastAsia="en-US"/>
        </w:rPr>
      </w:pPr>
    </w:p>
    <w:p w:rsidR="00737BEF" w:rsidRPr="00E76FCE" w:rsidRDefault="00737BEF" w:rsidP="00737BEF">
      <w:pPr>
        <w:ind w:firstLine="851"/>
        <w:jc w:val="both"/>
        <w:rPr>
          <w:rFonts w:eastAsia="Calibri"/>
          <w:sz w:val="28"/>
          <w:szCs w:val="28"/>
          <w:lang w:eastAsia="en-US"/>
        </w:rPr>
      </w:pPr>
      <w:r w:rsidRPr="00E76FCE">
        <w:rPr>
          <w:rFonts w:eastAsia="Calibri"/>
          <w:sz w:val="28"/>
          <w:szCs w:val="28"/>
          <w:lang w:eastAsia="en-US"/>
        </w:rPr>
        <w:t xml:space="preserve">Коммуникационные соединения в клетках животных представлены так называемыми щелевыми контактами и синапсами. Щелевое соединение, или нексус, представляет собой область протяженностью 0,5—3 мкм, где плазмолеммы разделены промежутком в 2—3 нм. Со стороны цитоплазмы никаких специальных примембранных структур в данной области не обнаруживается, но в структуре плазмолемм соседних клеток друг против друга располагаются специальные белковые комплексы (коннексоны), </w:t>
      </w:r>
      <w:r w:rsidRPr="00E76FCE">
        <w:rPr>
          <w:rFonts w:eastAsia="Calibri"/>
          <w:sz w:val="28"/>
          <w:szCs w:val="28"/>
          <w:lang w:eastAsia="en-US"/>
        </w:rPr>
        <w:lastRenderedPageBreak/>
        <w:t>которые образуют как бы каналы из одной клетки в другую. Этот тип соединения встречается во всех группах тканей.</w:t>
      </w:r>
    </w:p>
    <w:p w:rsidR="00737BEF" w:rsidRPr="00E76FCE" w:rsidRDefault="00737BEF" w:rsidP="00737BEF">
      <w:pPr>
        <w:ind w:firstLine="851"/>
        <w:jc w:val="both"/>
        <w:rPr>
          <w:rFonts w:eastAsia="Calibri"/>
          <w:sz w:val="28"/>
          <w:szCs w:val="28"/>
          <w:lang w:eastAsia="en-US"/>
        </w:rPr>
      </w:pPr>
      <w:r w:rsidRPr="00E76FCE">
        <w:rPr>
          <w:rFonts w:eastAsia="Calibri"/>
          <w:sz w:val="28"/>
          <w:szCs w:val="28"/>
          <w:lang w:eastAsia="en-US"/>
        </w:rPr>
        <w:t>Функциональная роль щелевого соединения заключается в переносе ионов и мелких молекул (молекулярная масса 2 -10) от клетки к клетке. Так, в сердечной мышце возбуждение, в основе которого лежит процесс изменения ионной проницаемости, передастся от клетки к клетке через нексус.</w:t>
      </w:r>
    </w:p>
    <w:p w:rsidR="00737BEF" w:rsidRPr="00E76FCE" w:rsidRDefault="00737BEF" w:rsidP="00737BEF">
      <w:pPr>
        <w:ind w:firstLine="851"/>
        <w:jc w:val="both"/>
        <w:rPr>
          <w:rFonts w:eastAsia="Calibri"/>
          <w:sz w:val="28"/>
          <w:szCs w:val="28"/>
          <w:lang w:eastAsia="en-US"/>
        </w:rPr>
      </w:pPr>
      <w:r w:rsidRPr="00E76FCE">
        <w:rPr>
          <w:rFonts w:eastAsia="Calibri"/>
          <w:sz w:val="28"/>
          <w:szCs w:val="28"/>
          <w:lang w:eastAsia="en-US"/>
        </w:rPr>
        <w:t>Синоптические соединения, или синапсы. Этот тин соединений характерен для нервной ткани и встречается в специализированных участках контакта как между двумя нейронами, так и между нейроном и каким-либо иным элементом, входящим в состав рецептора или эффектора (например, нервно-мышечные, нервно-эпителиальные синапсы).</w:t>
      </w:r>
    </w:p>
    <w:p w:rsidR="00737BEF" w:rsidRPr="00E76FCE" w:rsidRDefault="00737BEF" w:rsidP="00737BEF">
      <w:pPr>
        <w:ind w:firstLine="851"/>
        <w:jc w:val="both"/>
        <w:rPr>
          <w:rFonts w:eastAsia="Calibri"/>
          <w:sz w:val="28"/>
          <w:szCs w:val="28"/>
          <w:lang w:eastAsia="en-US"/>
        </w:rPr>
      </w:pPr>
      <w:r w:rsidRPr="00E76FCE">
        <w:rPr>
          <w:rFonts w:eastAsia="Calibri"/>
          <w:sz w:val="28"/>
          <w:szCs w:val="28"/>
          <w:lang w:eastAsia="en-US"/>
        </w:rPr>
        <w:t>Синапсы — участки контактов двух клеток, специализированных для односторонней передачи возбуждения или торможения от одного элемента к другому. Обеспечивают передачу потенциала действия (нервного импульса) с нервной клетки на другую нервную или иную клетку.</w:t>
      </w:r>
    </w:p>
    <w:p w:rsidR="00737BEF" w:rsidRPr="00E76FCE" w:rsidRDefault="00737BEF" w:rsidP="00737BEF">
      <w:pPr>
        <w:ind w:firstLine="851"/>
        <w:jc w:val="both"/>
        <w:rPr>
          <w:rFonts w:eastAsia="Calibri"/>
          <w:sz w:val="28"/>
          <w:szCs w:val="28"/>
          <w:lang w:eastAsia="en-US"/>
        </w:rPr>
      </w:pPr>
      <w:r w:rsidRPr="00E76FCE">
        <w:rPr>
          <w:rFonts w:eastAsia="Calibri"/>
          <w:sz w:val="28"/>
          <w:szCs w:val="28"/>
          <w:lang w:eastAsia="en-US"/>
        </w:rPr>
        <w:t>Синаптические контакты или синапсы - специфические контакты между нервными клетками (межнейронные синапсы) или между нервными и другими клетками (нервно-мышечные синапсы и другие). Функциональная роль синаптических контактов заключается в передаче возбуждения или торможения с одной нервной клетки на другую или с нервной клетки на иннервируемую клетку.</w:t>
      </w:r>
    </w:p>
    <w:p w:rsidR="00737BEF" w:rsidRPr="00E76FCE" w:rsidRDefault="00737BEF" w:rsidP="00737BEF">
      <w:pPr>
        <w:ind w:firstLine="851"/>
        <w:jc w:val="both"/>
        <w:rPr>
          <w:rFonts w:eastAsia="Calibri"/>
          <w:sz w:val="28"/>
          <w:szCs w:val="28"/>
          <w:lang w:eastAsia="en-US"/>
        </w:rPr>
      </w:pPr>
      <w:r w:rsidRPr="00E76FCE">
        <w:rPr>
          <w:rFonts w:eastAsia="Calibri"/>
          <w:sz w:val="28"/>
          <w:szCs w:val="28"/>
          <w:lang w:eastAsia="en-US"/>
        </w:rPr>
        <w:t>Нексусы или щелевидные контакты образуется на небольшом по площади участке. В месте контакта в цитомембрану встроены трансмембранные белки коннексины, которые соединяются между собой и образуют водный канал в толще мембраны — коннексон. Коннексоны контактирующих клеток соединяются (или сопоставляются), в результате чего между соседними клетками образуется канал, с помощью которого из одной клетки в другую (в обоих направлениях) свободно проходит вода, малые молекулы и ионы, а также электрический ток.</w:t>
      </w:r>
    </w:p>
    <w:p w:rsidR="00737BEF" w:rsidRPr="00E76FCE" w:rsidRDefault="00737BEF" w:rsidP="00737BEF">
      <w:pPr>
        <w:ind w:firstLine="851"/>
        <w:jc w:val="both"/>
        <w:rPr>
          <w:rFonts w:eastAsia="Calibri"/>
          <w:sz w:val="28"/>
          <w:szCs w:val="28"/>
          <w:lang w:eastAsia="en-US"/>
        </w:rPr>
      </w:pPr>
      <w:r w:rsidRPr="00E76FCE">
        <w:rPr>
          <w:rFonts w:eastAsia="Calibri"/>
          <w:sz w:val="28"/>
          <w:szCs w:val="28"/>
          <w:lang w:eastAsia="en-US"/>
        </w:rPr>
        <w:t>Щелевидные контакты или нексусы ограниченные участки контакта соседних цитолемм, диаметром 0,5-3,0 мкм, в которых билипидные мембраны сближены на расстояние 2-3 нм, а обе мембраны пронизаны в поперечном направлении белковыми молекулами коннексонами, содержащими гидрофильные каналы. Через эти каналы осуществляется обмен ионами и микромолекулами соседних клеток, чем и обеспечивается их функциональная связь (например, распространение биопотенциалов между кардиомиоцитами, их содружественное сокращение в миокарде).</w:t>
      </w:r>
    </w:p>
    <w:p w:rsidR="00C27A03" w:rsidRDefault="00C27A03">
      <w:pPr>
        <w:spacing w:after="200" w:line="276" w:lineRule="auto"/>
        <w:rPr>
          <w:sz w:val="28"/>
          <w:szCs w:val="28"/>
        </w:rPr>
      </w:pPr>
      <w:r>
        <w:rPr>
          <w:sz w:val="28"/>
          <w:szCs w:val="28"/>
        </w:rPr>
        <w:br w:type="page"/>
      </w:r>
    </w:p>
    <w:p w:rsidR="00737BEF" w:rsidRPr="00E76FCE" w:rsidRDefault="00737BEF" w:rsidP="00737BEF">
      <w:pPr>
        <w:jc w:val="center"/>
        <w:rPr>
          <w:sz w:val="28"/>
          <w:szCs w:val="28"/>
        </w:rPr>
      </w:pPr>
      <w:r w:rsidRPr="00E76FCE">
        <w:rPr>
          <w:sz w:val="28"/>
          <w:szCs w:val="28"/>
        </w:rPr>
        <w:lastRenderedPageBreak/>
        <w:t xml:space="preserve">Лекция </w:t>
      </w:r>
      <w:r w:rsidR="004E1A07" w:rsidRPr="00E76FCE">
        <w:rPr>
          <w:sz w:val="28"/>
          <w:szCs w:val="28"/>
        </w:rPr>
        <w:t>6</w:t>
      </w:r>
    </w:p>
    <w:p w:rsidR="00737BEF" w:rsidRPr="00E76FCE" w:rsidRDefault="00737BEF" w:rsidP="00737BEF">
      <w:pPr>
        <w:jc w:val="center"/>
        <w:rPr>
          <w:b/>
          <w:sz w:val="28"/>
          <w:szCs w:val="28"/>
        </w:rPr>
      </w:pPr>
    </w:p>
    <w:p w:rsidR="00737BEF" w:rsidRPr="00E76FCE" w:rsidRDefault="00737BEF" w:rsidP="00737BEF">
      <w:pPr>
        <w:shd w:val="clear" w:color="auto" w:fill="FFFFFF"/>
        <w:jc w:val="center"/>
        <w:rPr>
          <w:b/>
          <w:sz w:val="28"/>
          <w:szCs w:val="28"/>
        </w:rPr>
      </w:pPr>
      <w:r w:rsidRPr="00E76FCE">
        <w:rPr>
          <w:b/>
          <w:sz w:val="28"/>
          <w:szCs w:val="28"/>
        </w:rPr>
        <w:t>ВИДЫ КЛЕТОЧНЫХ ВЗАИМОДЕЙСТВИЙ</w:t>
      </w:r>
    </w:p>
    <w:p w:rsidR="00737BEF" w:rsidRPr="00E76FCE" w:rsidRDefault="00737BEF" w:rsidP="00737BEF">
      <w:pPr>
        <w:shd w:val="clear" w:color="auto" w:fill="FFFFFF"/>
        <w:ind w:firstLine="567"/>
        <w:jc w:val="both"/>
        <w:rPr>
          <w:sz w:val="28"/>
          <w:szCs w:val="28"/>
        </w:rPr>
      </w:pPr>
    </w:p>
    <w:p w:rsidR="00737BEF" w:rsidRPr="00E76FCE" w:rsidRDefault="00737BEF" w:rsidP="004E1A07">
      <w:pPr>
        <w:ind w:firstLine="851"/>
        <w:jc w:val="both"/>
        <w:rPr>
          <w:sz w:val="28"/>
          <w:szCs w:val="28"/>
        </w:rPr>
      </w:pPr>
      <w:r w:rsidRPr="00E76FCE">
        <w:rPr>
          <w:sz w:val="28"/>
          <w:szCs w:val="28"/>
        </w:rPr>
        <w:t>Клеточная адгезия. Межклеточные контакты.</w:t>
      </w:r>
      <w:r w:rsidRPr="00E76FCE">
        <w:rPr>
          <w:b/>
          <w:sz w:val="28"/>
          <w:szCs w:val="28"/>
        </w:rPr>
        <w:t xml:space="preserve"> </w:t>
      </w:r>
      <w:r w:rsidRPr="00E76FCE">
        <w:rPr>
          <w:sz w:val="28"/>
          <w:szCs w:val="28"/>
        </w:rPr>
        <w:t xml:space="preserve">Межклеточные взаимодействия подразделяются на два класса – формообразующие (формирующие тканевые и органные структуры, или структурирующие) и коммуникационные. Межклеточные взаимодействия того и другого класса происходят при помощи растворимых молекул (или ионов), посредством макромолекул внеклеточного матрикса и путём формирования специализированных межклеточных контактов. Свободное существование в организме характерно только для взвешенных в плазме крови и в лимфе клеточных элементов. Формообразующие взаимодействия </w:t>
      </w:r>
      <w:proofErr w:type="gramStart"/>
      <w:r w:rsidRPr="00E76FCE">
        <w:rPr>
          <w:sz w:val="28"/>
          <w:szCs w:val="28"/>
        </w:rPr>
        <w:t>свойственно</w:t>
      </w:r>
      <w:proofErr w:type="gramEnd"/>
      <w:r w:rsidRPr="00E76FCE">
        <w:rPr>
          <w:sz w:val="28"/>
          <w:szCs w:val="28"/>
        </w:rPr>
        <w:t xml:space="preserve"> для всех остальных клеток, образующих относительно фиксированные в пространстве органа </w:t>
      </w:r>
      <w:r w:rsidRPr="00E76FCE">
        <w:rPr>
          <w:bCs/>
          <w:sz w:val="28"/>
          <w:szCs w:val="28"/>
        </w:rPr>
        <w:t xml:space="preserve">тканевые структуры. </w:t>
      </w:r>
      <w:r w:rsidRPr="00E76FCE">
        <w:rPr>
          <w:sz w:val="28"/>
          <w:szCs w:val="28"/>
        </w:rPr>
        <w:t xml:space="preserve">Внутри тканевых структур формируются специализированные </w:t>
      </w:r>
      <w:r w:rsidRPr="00E76FCE">
        <w:rPr>
          <w:bCs/>
          <w:i/>
          <w:sz w:val="28"/>
          <w:szCs w:val="28"/>
        </w:rPr>
        <w:t>межклеточные контакты</w:t>
      </w:r>
      <w:r w:rsidRPr="00E76FCE">
        <w:rPr>
          <w:bCs/>
          <w:sz w:val="28"/>
          <w:szCs w:val="28"/>
        </w:rPr>
        <w:t xml:space="preserve">, </w:t>
      </w:r>
      <w:r w:rsidRPr="00E76FCE">
        <w:rPr>
          <w:sz w:val="28"/>
          <w:szCs w:val="28"/>
        </w:rPr>
        <w:t xml:space="preserve">необходимые как для функционирования клеток, так и для координации деятельности клеток в составе тканевых структур. </w:t>
      </w:r>
    </w:p>
    <w:p w:rsidR="00737BEF" w:rsidRPr="00E76FCE" w:rsidRDefault="00737BEF" w:rsidP="004E1A07">
      <w:pPr>
        <w:ind w:firstLine="851"/>
        <w:jc w:val="both"/>
        <w:rPr>
          <w:sz w:val="28"/>
          <w:szCs w:val="28"/>
        </w:rPr>
      </w:pPr>
    </w:p>
    <w:p w:rsidR="00737BEF" w:rsidRPr="00E76FCE" w:rsidRDefault="00737BEF" w:rsidP="00B32DD4">
      <w:pPr>
        <w:jc w:val="center"/>
        <w:rPr>
          <w:sz w:val="28"/>
          <w:szCs w:val="28"/>
        </w:rPr>
      </w:pPr>
      <w:r w:rsidRPr="00E76FCE">
        <w:rPr>
          <w:noProof/>
          <w:sz w:val="28"/>
          <w:szCs w:val="28"/>
        </w:rPr>
        <w:drawing>
          <wp:inline distT="0" distB="0" distL="0" distR="0">
            <wp:extent cx="2786238" cy="2873829"/>
            <wp:effectExtent l="0" t="0" r="0"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 cstate="print">
                      <a:extLst>
                        <a:ext uri="{BEBA8EAE-BF5A-486C-A8C5-ECC9F3942E4B}">
                          <a14:imgProps xmlns:a14="http://schemas.microsoft.com/office/drawing/2010/main">
                            <a14:imgLayer r:embed="rId14">
                              <a14:imgEffect>
                                <a14:sharpenSoften amount="50000"/>
                              </a14:imgEffect>
                            </a14:imgLayer>
                          </a14:imgProps>
                        </a:ext>
                      </a:extLst>
                    </a:blip>
                    <a:srcRect/>
                    <a:stretch>
                      <a:fillRect/>
                    </a:stretch>
                  </pic:blipFill>
                  <pic:spPr bwMode="auto">
                    <a:xfrm>
                      <a:off x="0" y="0"/>
                      <a:ext cx="2792712" cy="2880506"/>
                    </a:xfrm>
                    <a:prstGeom prst="rect">
                      <a:avLst/>
                    </a:prstGeom>
                    <a:noFill/>
                    <a:ln w="9525">
                      <a:noFill/>
                      <a:miter lim="800000"/>
                      <a:headEnd/>
                      <a:tailEnd/>
                    </a:ln>
                  </pic:spPr>
                </pic:pic>
              </a:graphicData>
            </a:graphic>
          </wp:inline>
        </w:drawing>
      </w:r>
    </w:p>
    <w:p w:rsidR="00737BEF" w:rsidRPr="00E76FCE" w:rsidRDefault="00737BEF" w:rsidP="004E1A07">
      <w:pPr>
        <w:ind w:firstLine="851"/>
        <w:jc w:val="both"/>
        <w:rPr>
          <w:sz w:val="28"/>
          <w:szCs w:val="28"/>
        </w:rPr>
      </w:pPr>
    </w:p>
    <w:p w:rsidR="00737BEF" w:rsidRPr="004A0812" w:rsidRDefault="00737BEF" w:rsidP="0005169B">
      <w:pPr>
        <w:jc w:val="center"/>
        <w:rPr>
          <w:bCs/>
          <w:sz w:val="28"/>
          <w:szCs w:val="28"/>
        </w:rPr>
      </w:pPr>
      <w:r w:rsidRPr="004A0812">
        <w:rPr>
          <w:sz w:val="28"/>
          <w:szCs w:val="28"/>
        </w:rPr>
        <w:t xml:space="preserve">Рисунок </w:t>
      </w:r>
      <w:r w:rsidR="007F5D91" w:rsidRPr="004A0812">
        <w:rPr>
          <w:sz w:val="28"/>
          <w:szCs w:val="28"/>
        </w:rPr>
        <w:t>3</w:t>
      </w:r>
      <w:r w:rsidRPr="004A0812">
        <w:rPr>
          <w:sz w:val="28"/>
          <w:szCs w:val="28"/>
        </w:rPr>
        <w:t xml:space="preserve"> – </w:t>
      </w:r>
      <w:r w:rsidRPr="004A0812">
        <w:rPr>
          <w:bCs/>
          <w:sz w:val="28"/>
          <w:szCs w:val="28"/>
        </w:rPr>
        <w:t xml:space="preserve">Точечный адгезионный контакт </w:t>
      </w:r>
    </w:p>
    <w:p w:rsidR="00737BEF" w:rsidRPr="00E76FCE" w:rsidRDefault="00737BEF" w:rsidP="0005169B">
      <w:pPr>
        <w:jc w:val="center"/>
        <w:rPr>
          <w:i/>
          <w:sz w:val="28"/>
          <w:szCs w:val="28"/>
        </w:rPr>
      </w:pPr>
      <w:r w:rsidRPr="00E76FCE">
        <w:rPr>
          <w:bCs/>
          <w:i/>
          <w:sz w:val="28"/>
          <w:szCs w:val="28"/>
        </w:rPr>
        <w:t>1 – макромолекулы внеклеточного матрикса, 2 – клеточная мембрана, 3 – интегрины, 4 – паксилин, 5 – тензин, 6, 9 – α-актинин, 7 – талин, 8 – винкулин, 10 – актиновые нити</w:t>
      </w:r>
    </w:p>
    <w:p w:rsidR="00737BEF" w:rsidRPr="00E76FCE" w:rsidRDefault="00737BEF" w:rsidP="004E1A07">
      <w:pPr>
        <w:ind w:firstLine="851"/>
        <w:jc w:val="both"/>
        <w:rPr>
          <w:sz w:val="28"/>
          <w:szCs w:val="28"/>
        </w:rPr>
      </w:pPr>
    </w:p>
    <w:p w:rsidR="00737BEF" w:rsidRPr="00E76FCE" w:rsidRDefault="00737BEF" w:rsidP="004E1A07">
      <w:pPr>
        <w:ind w:firstLine="851"/>
        <w:jc w:val="both"/>
        <w:rPr>
          <w:sz w:val="28"/>
          <w:szCs w:val="28"/>
        </w:rPr>
      </w:pPr>
      <w:r w:rsidRPr="00E76FCE">
        <w:rPr>
          <w:sz w:val="28"/>
          <w:szCs w:val="28"/>
        </w:rPr>
        <w:t xml:space="preserve">Формирование и функционирование всех тканевых структур происходит на основе их взаимного узнавания и взаимной адгезии. Адгезия – это способность клеток избирательно прикрепляться друг к другу или к компонентам внеклеточного матрикса.  Клеточную адгезию реализуют </w:t>
      </w:r>
      <w:r w:rsidRPr="00E76FCE">
        <w:rPr>
          <w:sz w:val="28"/>
          <w:szCs w:val="28"/>
        </w:rPr>
        <w:lastRenderedPageBreak/>
        <w:t>специальные гликопротеины – молекулы адгезии и т</w:t>
      </w:r>
      <w:r w:rsidRPr="00E76FCE">
        <w:rPr>
          <w:bCs/>
          <w:sz w:val="28"/>
          <w:szCs w:val="28"/>
        </w:rPr>
        <w:t>очечные адгезионные контакты.</w:t>
      </w:r>
      <w:r w:rsidRPr="00E76FCE">
        <w:rPr>
          <w:b/>
          <w:bCs/>
          <w:sz w:val="28"/>
          <w:szCs w:val="28"/>
        </w:rPr>
        <w:t xml:space="preserve"> </w:t>
      </w:r>
      <w:r w:rsidRPr="00E76FCE">
        <w:rPr>
          <w:sz w:val="28"/>
          <w:szCs w:val="28"/>
        </w:rPr>
        <w:t>В образовании контактов участвуют трансмембранные рецепторы – интегрины, объединяющие внеклеточные и внутриклеточные структуры.</w:t>
      </w:r>
    </w:p>
    <w:p w:rsidR="00737BEF" w:rsidRPr="00E76FCE" w:rsidRDefault="00737BEF" w:rsidP="004E1A07">
      <w:pPr>
        <w:ind w:firstLine="851"/>
        <w:jc w:val="both"/>
        <w:rPr>
          <w:sz w:val="28"/>
          <w:szCs w:val="28"/>
        </w:rPr>
      </w:pPr>
      <w:r w:rsidRPr="00E76FCE">
        <w:rPr>
          <w:sz w:val="28"/>
          <w:szCs w:val="28"/>
        </w:rPr>
        <w:t xml:space="preserve">Таким образом, адгезионные контакты устанавливают структурную непрерывность между цитоскелетом и внеклеточным матриксом. Таким образом, прикрепление клеток к компонентам внеклеточного матрикса осуществляют точечные (фокальные) адгезионные контакты. Помимо точечных адгезионных контактов, существуют </w:t>
      </w:r>
      <w:r w:rsidRPr="00E76FCE">
        <w:rPr>
          <w:iCs/>
          <w:sz w:val="28"/>
          <w:szCs w:val="28"/>
        </w:rPr>
        <w:t xml:space="preserve">специализированные межклеточные контакты. </w:t>
      </w:r>
      <w:r w:rsidRPr="00E76FCE">
        <w:rPr>
          <w:sz w:val="28"/>
          <w:szCs w:val="28"/>
        </w:rPr>
        <w:t>Межклеточные контакты – это клеточные структуры, скрепляющие клетки между собой, создающие барьеры проницаемости и служащие для межклеточной коммуникации. Межклеточные контакты подразделяются на три группы:</w:t>
      </w:r>
    </w:p>
    <w:p w:rsidR="00737BEF" w:rsidRPr="00E76FCE" w:rsidRDefault="00737BEF" w:rsidP="004E1A07">
      <w:pPr>
        <w:ind w:firstLine="851"/>
        <w:jc w:val="both"/>
        <w:rPr>
          <w:sz w:val="28"/>
          <w:szCs w:val="28"/>
        </w:rPr>
      </w:pPr>
      <w:r w:rsidRPr="00E76FCE">
        <w:rPr>
          <w:sz w:val="28"/>
          <w:szCs w:val="28"/>
        </w:rPr>
        <w:t xml:space="preserve">- адгезионные контакты, </w:t>
      </w:r>
    </w:p>
    <w:p w:rsidR="00737BEF" w:rsidRPr="00E76FCE" w:rsidRDefault="00737BEF" w:rsidP="004E1A07">
      <w:pPr>
        <w:ind w:firstLine="851"/>
        <w:jc w:val="both"/>
        <w:rPr>
          <w:sz w:val="28"/>
          <w:szCs w:val="28"/>
        </w:rPr>
      </w:pPr>
      <w:r w:rsidRPr="00E76FCE">
        <w:rPr>
          <w:sz w:val="28"/>
          <w:szCs w:val="28"/>
        </w:rPr>
        <w:t>- плотные замыкающие контакты,</w:t>
      </w:r>
    </w:p>
    <w:p w:rsidR="00737BEF" w:rsidRPr="00E76FCE" w:rsidRDefault="00737BEF" w:rsidP="004E1A07">
      <w:pPr>
        <w:ind w:firstLine="851"/>
        <w:jc w:val="both"/>
        <w:rPr>
          <w:sz w:val="28"/>
          <w:szCs w:val="28"/>
        </w:rPr>
      </w:pPr>
      <w:r w:rsidRPr="00E76FCE">
        <w:rPr>
          <w:sz w:val="28"/>
          <w:szCs w:val="28"/>
        </w:rPr>
        <w:t>- коммуникационные (проводящие) контакты.</w:t>
      </w:r>
    </w:p>
    <w:p w:rsidR="00737BEF" w:rsidRPr="00E76FCE" w:rsidRDefault="00737BEF" w:rsidP="004E1A07">
      <w:pPr>
        <w:ind w:firstLine="851"/>
        <w:jc w:val="both"/>
        <w:rPr>
          <w:sz w:val="28"/>
          <w:szCs w:val="28"/>
        </w:rPr>
      </w:pPr>
      <w:r w:rsidRPr="00E76FCE">
        <w:rPr>
          <w:sz w:val="28"/>
          <w:szCs w:val="28"/>
        </w:rPr>
        <w:t xml:space="preserve">Формообразующие межклеточные контакты. </w:t>
      </w:r>
      <w:r w:rsidRPr="00E76FCE">
        <w:rPr>
          <w:bCs/>
          <w:sz w:val="28"/>
          <w:szCs w:val="28"/>
        </w:rPr>
        <w:t>Адгезионные межклеточные контакты</w:t>
      </w:r>
      <w:r w:rsidRPr="00E76FCE">
        <w:rPr>
          <w:b/>
          <w:bCs/>
          <w:sz w:val="28"/>
          <w:szCs w:val="28"/>
        </w:rPr>
        <w:t xml:space="preserve"> </w:t>
      </w:r>
      <w:r w:rsidRPr="00E76FCE">
        <w:rPr>
          <w:sz w:val="28"/>
          <w:szCs w:val="28"/>
        </w:rPr>
        <w:t>механически скрепляют клетки между собой. К ним относятся десмосомы</w:t>
      </w:r>
      <w:r w:rsidRPr="00E76FCE">
        <w:rPr>
          <w:iCs/>
          <w:sz w:val="28"/>
          <w:szCs w:val="28"/>
        </w:rPr>
        <w:t xml:space="preserve">, </w:t>
      </w:r>
      <w:r w:rsidRPr="00E76FCE">
        <w:rPr>
          <w:sz w:val="28"/>
          <w:szCs w:val="28"/>
        </w:rPr>
        <w:t>полудесмосомы и опоясывающие десмосомы</w:t>
      </w:r>
      <w:r w:rsidRPr="00E76FCE">
        <w:rPr>
          <w:iCs/>
          <w:sz w:val="28"/>
          <w:szCs w:val="28"/>
        </w:rPr>
        <w:t xml:space="preserve">. </w:t>
      </w:r>
      <w:r w:rsidRPr="00E76FCE">
        <w:rPr>
          <w:bCs/>
          <w:sz w:val="28"/>
          <w:szCs w:val="28"/>
        </w:rPr>
        <w:t>Десмосомы</w:t>
      </w:r>
      <w:r w:rsidRPr="00E76FCE">
        <w:rPr>
          <w:b/>
          <w:bCs/>
          <w:sz w:val="28"/>
          <w:szCs w:val="28"/>
        </w:rPr>
        <w:t xml:space="preserve"> </w:t>
      </w:r>
      <w:r w:rsidRPr="00E76FCE">
        <w:rPr>
          <w:sz w:val="28"/>
          <w:szCs w:val="28"/>
        </w:rPr>
        <w:t xml:space="preserve">объединяют две структуры, одна из которых (цитоплазматическая пластинка) осуществляет связь промежуточных филаментов клетки с плазматической мембраной, а вторая – связь плазматической мембраны с внеклеточным межмембранным материалом (десмоглея) в пределах десмосомы. Десмосомы поддерживают структурную целостность ткани, скрепляя клетки между собой. Десмосомы в комплексе с </w:t>
      </w:r>
      <w:proofErr w:type="gramStart"/>
      <w:r w:rsidRPr="00E76FCE">
        <w:rPr>
          <w:sz w:val="28"/>
          <w:szCs w:val="28"/>
        </w:rPr>
        <w:t>промежуточными</w:t>
      </w:r>
      <w:proofErr w:type="gramEnd"/>
      <w:r w:rsidRPr="00E76FCE">
        <w:rPr>
          <w:sz w:val="28"/>
          <w:szCs w:val="28"/>
        </w:rPr>
        <w:t xml:space="preserve"> филаментами придают ткани упругость и поддерживают в ней усилие натяжения.</w:t>
      </w:r>
    </w:p>
    <w:p w:rsidR="00737BEF" w:rsidRPr="00E76FCE" w:rsidRDefault="00737BEF" w:rsidP="004E1A07">
      <w:pPr>
        <w:ind w:firstLine="851"/>
        <w:jc w:val="both"/>
        <w:rPr>
          <w:sz w:val="28"/>
          <w:szCs w:val="28"/>
        </w:rPr>
      </w:pPr>
      <w:r w:rsidRPr="00E76FCE">
        <w:rPr>
          <w:sz w:val="28"/>
          <w:szCs w:val="28"/>
        </w:rPr>
        <w:t xml:space="preserve">Опоясывающие десмосомы (промежуточный контакт), в отличие от плотных замыкающих контактов имеют промежуток шириной 10-20 нм, заполненный аморфным или фибриллярным материалом. Электронно-плотная пластинка на цитоплазматической стороне клеточной мембраны в пределах контакта содержит белки плакоглобин, винкулин, </w:t>
      </w:r>
      <w:proofErr w:type="gramStart"/>
      <w:r w:rsidRPr="00E76FCE">
        <w:rPr>
          <w:sz w:val="28"/>
          <w:szCs w:val="28"/>
        </w:rPr>
        <w:t>α-</w:t>
      </w:r>
      <w:proofErr w:type="gramEnd"/>
      <w:r w:rsidRPr="00E76FCE">
        <w:rPr>
          <w:sz w:val="28"/>
          <w:szCs w:val="28"/>
        </w:rPr>
        <w:t xml:space="preserve">актинин и радиксин. В пластинку вплетены концы актин </w:t>
      </w:r>
      <w:proofErr w:type="gramStart"/>
      <w:r w:rsidRPr="00E76FCE">
        <w:rPr>
          <w:sz w:val="28"/>
          <w:szCs w:val="28"/>
        </w:rPr>
        <w:t>содержащих</w:t>
      </w:r>
      <w:proofErr w:type="gramEnd"/>
      <w:r w:rsidRPr="00E76FCE">
        <w:rPr>
          <w:sz w:val="28"/>
          <w:szCs w:val="28"/>
        </w:rPr>
        <w:t xml:space="preserve"> микрофиламентов. В образовании контакта участвуют трансмембранные белки адгезии из семейства кадгеринов. Промежуточный контакт не только скрепляет мембраны соседних клеток, но и стабилизирует их цитоскелет, объединяя клетки с их содержимым в единую жёсткую систему.</w:t>
      </w:r>
    </w:p>
    <w:p w:rsidR="00737BEF" w:rsidRPr="00E76FCE" w:rsidRDefault="00737BEF" w:rsidP="004E1A07">
      <w:pPr>
        <w:ind w:firstLine="851"/>
        <w:jc w:val="both"/>
        <w:rPr>
          <w:sz w:val="28"/>
          <w:szCs w:val="28"/>
        </w:rPr>
      </w:pPr>
      <w:r w:rsidRPr="00E76FCE">
        <w:rPr>
          <w:bCs/>
          <w:sz w:val="28"/>
          <w:szCs w:val="28"/>
        </w:rPr>
        <w:t>Плотные замыкающие контакты</w:t>
      </w:r>
      <w:r w:rsidRPr="00E76FCE">
        <w:rPr>
          <w:iCs/>
          <w:sz w:val="28"/>
          <w:szCs w:val="28"/>
        </w:rPr>
        <w:t xml:space="preserve"> </w:t>
      </w:r>
      <w:r w:rsidRPr="00E76FCE">
        <w:rPr>
          <w:sz w:val="28"/>
          <w:szCs w:val="28"/>
        </w:rPr>
        <w:t>формируют в различных клеточных пластах барьер проницаемости, разделяющий разные по химическому составу среды (например, внутреннюю и внешнюю).</w:t>
      </w:r>
    </w:p>
    <w:p w:rsidR="00737BEF" w:rsidRPr="00E76FCE" w:rsidRDefault="00737BEF" w:rsidP="004E1A07">
      <w:pPr>
        <w:ind w:firstLine="851"/>
        <w:jc w:val="both"/>
        <w:rPr>
          <w:bCs/>
          <w:sz w:val="28"/>
          <w:szCs w:val="28"/>
        </w:rPr>
      </w:pPr>
    </w:p>
    <w:p w:rsidR="00737BEF" w:rsidRPr="00E76FCE" w:rsidRDefault="00737BEF" w:rsidP="004E1A07">
      <w:pPr>
        <w:ind w:firstLine="851"/>
        <w:jc w:val="both"/>
        <w:rPr>
          <w:sz w:val="28"/>
          <w:szCs w:val="28"/>
        </w:rPr>
      </w:pPr>
      <w:r w:rsidRPr="00E76FCE">
        <w:rPr>
          <w:sz w:val="28"/>
          <w:szCs w:val="28"/>
        </w:rPr>
        <w:t>Коммуникационные контакты.</w:t>
      </w:r>
      <w:r w:rsidRPr="00E76FCE">
        <w:rPr>
          <w:b/>
          <w:sz w:val="28"/>
          <w:szCs w:val="28"/>
        </w:rPr>
        <w:t xml:space="preserve"> </w:t>
      </w:r>
      <w:r w:rsidRPr="00E76FCE">
        <w:rPr>
          <w:bCs/>
          <w:sz w:val="28"/>
          <w:szCs w:val="28"/>
        </w:rPr>
        <w:t xml:space="preserve">Информационные межклеточные взаимодействия обусловлены работой коммуникационных контактов, </w:t>
      </w:r>
      <w:r w:rsidRPr="00E76FCE">
        <w:rPr>
          <w:sz w:val="28"/>
          <w:szCs w:val="28"/>
        </w:rPr>
        <w:t>к которым относятся:</w:t>
      </w:r>
    </w:p>
    <w:p w:rsidR="00737BEF" w:rsidRPr="00E76FCE" w:rsidRDefault="00737BEF" w:rsidP="004E1A07">
      <w:pPr>
        <w:ind w:firstLine="851"/>
        <w:jc w:val="both"/>
        <w:rPr>
          <w:sz w:val="28"/>
          <w:szCs w:val="28"/>
        </w:rPr>
      </w:pPr>
      <w:r w:rsidRPr="00E76FCE">
        <w:rPr>
          <w:sz w:val="28"/>
          <w:szCs w:val="28"/>
        </w:rPr>
        <w:lastRenderedPageBreak/>
        <w:t xml:space="preserve"> - щелевые контакты (нексусы), </w:t>
      </w:r>
    </w:p>
    <w:p w:rsidR="00737BEF" w:rsidRPr="00E76FCE" w:rsidRDefault="00737BEF" w:rsidP="004E1A07">
      <w:pPr>
        <w:ind w:firstLine="851"/>
        <w:jc w:val="both"/>
        <w:rPr>
          <w:sz w:val="28"/>
          <w:szCs w:val="28"/>
        </w:rPr>
      </w:pPr>
      <w:r w:rsidRPr="00E76FCE">
        <w:rPr>
          <w:sz w:val="28"/>
          <w:szCs w:val="28"/>
        </w:rPr>
        <w:t xml:space="preserve">- синоптические контакты (синапсы). </w:t>
      </w:r>
    </w:p>
    <w:p w:rsidR="004E1A07" w:rsidRPr="00E76FCE" w:rsidRDefault="00737BEF" w:rsidP="004E1A07">
      <w:pPr>
        <w:shd w:val="clear" w:color="auto" w:fill="FFFFFF"/>
        <w:ind w:firstLine="851"/>
        <w:jc w:val="both"/>
        <w:rPr>
          <w:sz w:val="28"/>
          <w:szCs w:val="28"/>
        </w:rPr>
      </w:pPr>
      <w:r w:rsidRPr="00E76FCE">
        <w:rPr>
          <w:bCs/>
          <w:sz w:val="28"/>
          <w:szCs w:val="28"/>
        </w:rPr>
        <w:t xml:space="preserve">Щелевой контакт </w:t>
      </w:r>
      <w:r w:rsidRPr="00E76FCE">
        <w:rPr>
          <w:sz w:val="28"/>
          <w:szCs w:val="28"/>
        </w:rPr>
        <w:t xml:space="preserve">обеспечивает ионное и метаболическое сопряжение клеток. </w:t>
      </w:r>
      <w:r w:rsidRPr="00E76FCE">
        <w:rPr>
          <w:iCs/>
          <w:sz w:val="28"/>
          <w:szCs w:val="28"/>
        </w:rPr>
        <w:t xml:space="preserve">Щелевое соединение, </w:t>
      </w:r>
      <w:r w:rsidRPr="00E76FCE">
        <w:rPr>
          <w:sz w:val="28"/>
          <w:szCs w:val="28"/>
        </w:rPr>
        <w:t xml:space="preserve">или </w:t>
      </w:r>
      <w:r w:rsidRPr="00E76FCE">
        <w:rPr>
          <w:iCs/>
          <w:sz w:val="28"/>
          <w:szCs w:val="28"/>
        </w:rPr>
        <w:t xml:space="preserve">нексус </w:t>
      </w:r>
      <w:r w:rsidRPr="00E76FCE">
        <w:rPr>
          <w:sz w:val="28"/>
          <w:szCs w:val="28"/>
        </w:rPr>
        <w:t>(</w:t>
      </w:r>
      <w:r w:rsidRPr="00E76FCE">
        <w:rPr>
          <w:sz w:val="28"/>
          <w:szCs w:val="28"/>
          <w:lang w:val="en-US"/>
        </w:rPr>
        <w:t>nexus</w:t>
      </w:r>
      <w:r w:rsidRPr="00E76FCE">
        <w:rPr>
          <w:sz w:val="28"/>
          <w:szCs w:val="28"/>
        </w:rPr>
        <w:t>), представляет собой область протяженностью 0,5-3 мкм, где плазмолеммы разделены промежутком в 2-3 нм. Со стороны цитоплазмы никаких специальных примембранных структур в данной области не обнаруживается, но в структуре плазмолемм соседних клеток друг против друга располагаются специальные бел</w:t>
      </w:r>
      <w:r w:rsidRPr="00E76FCE">
        <w:rPr>
          <w:sz w:val="28"/>
          <w:szCs w:val="28"/>
        </w:rPr>
        <w:softHyphen/>
        <w:t>ковые комплексы коннексоны, которые образуют как бы каналы из од</w:t>
      </w:r>
      <w:r w:rsidRPr="00E76FCE">
        <w:rPr>
          <w:sz w:val="28"/>
          <w:szCs w:val="28"/>
        </w:rPr>
        <w:softHyphen/>
        <w:t xml:space="preserve">ной клетки в другую. Коннексон – трансмембранный белок цилиндрической конфигурации, состоящий из шести субъединиц белка коннексина. Два коннексона соседних клеток соединяются в межмембранном пространстве и образуют канал между клетками. Канал коннексона диаметром от 1,2 нм до 2,0 нм пропускает ионы и молекулы с M до 1,5 кД в обе стороны (поляризации - одностороннего направления пропускания - нет). </w:t>
      </w:r>
    </w:p>
    <w:p w:rsidR="00737BEF" w:rsidRPr="00E76FCE" w:rsidRDefault="004E1A07" w:rsidP="004E1A07">
      <w:pPr>
        <w:shd w:val="clear" w:color="auto" w:fill="FFFFFF"/>
        <w:ind w:firstLine="851"/>
        <w:jc w:val="both"/>
        <w:rPr>
          <w:sz w:val="28"/>
          <w:szCs w:val="28"/>
        </w:rPr>
      </w:pPr>
      <w:r w:rsidRPr="00E76FCE">
        <w:rPr>
          <w:sz w:val="28"/>
          <w:szCs w:val="28"/>
        </w:rPr>
        <w:t xml:space="preserve">Щелевые </w:t>
      </w:r>
      <w:r w:rsidR="00737BEF" w:rsidRPr="00E76FCE">
        <w:rPr>
          <w:sz w:val="28"/>
          <w:szCs w:val="28"/>
        </w:rPr>
        <w:t>контакты обеспечивают электрическое сопряжение связанных клеток. Именно поэтому щелевые контакты обеспечивают распространение возбуждения – переход ионов между мышечными клетка ми миокарда – кардиомиоцитами. Этот тип соединения встречается во всех группах тканей. Функциональная роль щелевого соединения заключается в переносе ионов и мелких молекул (молекулярная масса 2 × 10</w:t>
      </w:r>
      <w:r w:rsidR="00737BEF" w:rsidRPr="00E76FCE">
        <w:rPr>
          <w:sz w:val="28"/>
          <w:szCs w:val="28"/>
          <w:vertAlign w:val="superscript"/>
        </w:rPr>
        <w:t>3</w:t>
      </w:r>
      <w:r w:rsidR="00737BEF" w:rsidRPr="00E76FCE">
        <w:rPr>
          <w:sz w:val="28"/>
          <w:szCs w:val="28"/>
        </w:rPr>
        <w:t>) от клетки к клетке. Так, в сердечной мышце возбуждение, в основе которого лежит процесс изменения ионной проницаемости, передается от клетки к клетке через нексус.</w:t>
      </w:r>
    </w:p>
    <w:p w:rsidR="00737BEF" w:rsidRPr="00E76FCE" w:rsidRDefault="00737BEF" w:rsidP="004E1A07">
      <w:pPr>
        <w:ind w:firstLine="851"/>
        <w:jc w:val="both"/>
        <w:rPr>
          <w:sz w:val="28"/>
          <w:szCs w:val="28"/>
        </w:rPr>
      </w:pPr>
      <w:r w:rsidRPr="00E76FCE">
        <w:rPr>
          <w:sz w:val="28"/>
          <w:szCs w:val="28"/>
        </w:rPr>
        <w:t>В нервной системе человека по разным оценкам насчитывают от 10</w:t>
      </w:r>
      <w:r w:rsidRPr="00E76FCE">
        <w:rPr>
          <w:sz w:val="28"/>
          <w:szCs w:val="28"/>
          <w:vertAlign w:val="superscript"/>
        </w:rPr>
        <w:t>11</w:t>
      </w:r>
      <w:r w:rsidRPr="00E76FCE">
        <w:rPr>
          <w:sz w:val="28"/>
          <w:szCs w:val="28"/>
        </w:rPr>
        <w:t xml:space="preserve"> до 10</w:t>
      </w:r>
      <w:r w:rsidRPr="00E76FCE">
        <w:rPr>
          <w:sz w:val="28"/>
          <w:szCs w:val="28"/>
          <w:vertAlign w:val="superscript"/>
        </w:rPr>
        <w:t>14</w:t>
      </w:r>
      <w:r w:rsidRPr="00E76FCE">
        <w:rPr>
          <w:sz w:val="28"/>
          <w:szCs w:val="28"/>
        </w:rPr>
        <w:t xml:space="preserve"> нейронов. Такое громадное числа структурных единиц в нервной системе объединяют межклеточные контакты, которые в конце </w:t>
      </w:r>
      <w:r w:rsidRPr="00E76FCE">
        <w:rPr>
          <w:sz w:val="28"/>
          <w:szCs w:val="28"/>
          <w:lang w:val="en-US"/>
        </w:rPr>
        <w:t>XIX</w:t>
      </w:r>
      <w:r w:rsidRPr="00E76FCE">
        <w:rPr>
          <w:sz w:val="28"/>
          <w:szCs w:val="28"/>
        </w:rPr>
        <w:t xml:space="preserve"> века выдающийся физиолог Чарльз Шеррингтон назвал синапсы. </w:t>
      </w:r>
      <w:r w:rsidRPr="00E76FCE">
        <w:rPr>
          <w:bCs/>
          <w:sz w:val="28"/>
          <w:szCs w:val="28"/>
        </w:rPr>
        <w:t>Синапс (</w:t>
      </w:r>
      <w:r w:rsidRPr="005C5AA5">
        <w:rPr>
          <w:i/>
          <w:sz w:val="28"/>
          <w:szCs w:val="28"/>
          <w:lang w:val="en-US"/>
        </w:rPr>
        <w:t>synapsis</w:t>
      </w:r>
      <w:r w:rsidRPr="00E76FCE">
        <w:rPr>
          <w:sz w:val="28"/>
          <w:szCs w:val="28"/>
        </w:rPr>
        <w:t>) – специализированный межклеточный контакт – обеспечивает одностороннюю (однонаправленную) передачу сигналов с одной клетки на другую. Синапсы обеспечивают непрерывность передачи информации в нервной системе, они опосредуют передачу сигнала от окончания аксона к эффекторной клетке – нейрону, мышечному волокну или секреторной клетке. Посредством синапса осуществляется передача возбуждающих и тормозящих сигналов и, как следствие возможность модуляции нервного импульса.</w:t>
      </w:r>
    </w:p>
    <w:p w:rsidR="00737BEF" w:rsidRPr="00E76FCE" w:rsidRDefault="00737BEF" w:rsidP="004E1A07">
      <w:pPr>
        <w:ind w:firstLine="851"/>
        <w:jc w:val="both"/>
        <w:rPr>
          <w:sz w:val="28"/>
          <w:szCs w:val="28"/>
        </w:rPr>
      </w:pPr>
      <w:r w:rsidRPr="00E76FCE">
        <w:rPr>
          <w:sz w:val="28"/>
          <w:szCs w:val="28"/>
        </w:rPr>
        <w:t>В структуру синапса входят:</w:t>
      </w:r>
    </w:p>
    <w:p w:rsidR="00737BEF" w:rsidRPr="00E76FCE" w:rsidRDefault="00737BEF" w:rsidP="004E1A07">
      <w:pPr>
        <w:tabs>
          <w:tab w:val="left" w:pos="317"/>
        </w:tabs>
        <w:ind w:firstLine="851"/>
        <w:jc w:val="both"/>
        <w:rPr>
          <w:sz w:val="28"/>
          <w:szCs w:val="28"/>
        </w:rPr>
      </w:pPr>
      <w:r w:rsidRPr="00E76FCE">
        <w:rPr>
          <w:sz w:val="28"/>
          <w:szCs w:val="28"/>
        </w:rPr>
        <w:t>- пресинаптическая мембрана;</w:t>
      </w:r>
    </w:p>
    <w:p w:rsidR="00737BEF" w:rsidRPr="00E76FCE" w:rsidRDefault="00737BEF" w:rsidP="004E1A07">
      <w:pPr>
        <w:tabs>
          <w:tab w:val="left" w:pos="317"/>
        </w:tabs>
        <w:ind w:firstLine="851"/>
        <w:jc w:val="both"/>
        <w:rPr>
          <w:sz w:val="28"/>
          <w:szCs w:val="28"/>
        </w:rPr>
      </w:pPr>
      <w:r w:rsidRPr="00E76FCE">
        <w:rPr>
          <w:sz w:val="28"/>
          <w:szCs w:val="28"/>
        </w:rPr>
        <w:t>- синаптическая щель;</w:t>
      </w:r>
    </w:p>
    <w:p w:rsidR="00737BEF" w:rsidRPr="00E76FCE" w:rsidRDefault="00737BEF" w:rsidP="004E1A07">
      <w:pPr>
        <w:ind w:firstLine="851"/>
        <w:jc w:val="both"/>
        <w:rPr>
          <w:sz w:val="28"/>
          <w:szCs w:val="28"/>
        </w:rPr>
      </w:pPr>
      <w:r w:rsidRPr="00E76FCE">
        <w:rPr>
          <w:sz w:val="28"/>
          <w:szCs w:val="28"/>
        </w:rPr>
        <w:t xml:space="preserve">- постсинаптическая мембрана </w:t>
      </w:r>
    </w:p>
    <w:p w:rsidR="00737BEF" w:rsidRPr="00E76FCE" w:rsidRDefault="00737BEF" w:rsidP="004E1A07">
      <w:pPr>
        <w:ind w:firstLine="851"/>
        <w:jc w:val="both"/>
        <w:rPr>
          <w:sz w:val="28"/>
          <w:szCs w:val="28"/>
        </w:rPr>
      </w:pPr>
      <w:r w:rsidRPr="00E76FCE">
        <w:rPr>
          <w:sz w:val="28"/>
          <w:szCs w:val="28"/>
        </w:rPr>
        <w:t>Пресинаптическая мембрана – это мембрана клетки, передающая импульс. В ее области локализованы кальциевые каналы, способствующие слиянию синаптических пузырьков и выделению медиатора.</w:t>
      </w:r>
    </w:p>
    <w:p w:rsidR="00737BEF" w:rsidRPr="00E76FCE" w:rsidRDefault="00737BEF" w:rsidP="004E1A07">
      <w:pPr>
        <w:ind w:firstLine="851"/>
        <w:jc w:val="both"/>
        <w:rPr>
          <w:sz w:val="28"/>
          <w:szCs w:val="28"/>
        </w:rPr>
      </w:pPr>
      <w:r w:rsidRPr="00E76FCE">
        <w:rPr>
          <w:sz w:val="28"/>
          <w:szCs w:val="28"/>
        </w:rPr>
        <w:lastRenderedPageBreak/>
        <w:t xml:space="preserve"> Синоптическая щель – это пространство между пресинаптическ и </w:t>
      </w:r>
      <w:proofErr w:type="gramStart"/>
      <w:r w:rsidRPr="00E76FCE">
        <w:rPr>
          <w:sz w:val="28"/>
          <w:szCs w:val="28"/>
        </w:rPr>
        <w:t>постсинаптической</w:t>
      </w:r>
      <w:proofErr w:type="gramEnd"/>
      <w:r w:rsidRPr="00E76FCE">
        <w:rPr>
          <w:sz w:val="28"/>
          <w:szCs w:val="28"/>
        </w:rPr>
        <w:t xml:space="preserve"> мембранами (около 20 нм). Постсинаптическая мембрана – это участок плазмолеммы клетки, воспринимающей медиаторы генерирующий нервный импульс. </w:t>
      </w:r>
    </w:p>
    <w:p w:rsidR="00737BEF" w:rsidRPr="00E76FCE" w:rsidRDefault="00737BEF" w:rsidP="004E1A07">
      <w:pPr>
        <w:ind w:firstLine="851"/>
        <w:jc w:val="both"/>
        <w:rPr>
          <w:sz w:val="28"/>
          <w:szCs w:val="28"/>
        </w:rPr>
      </w:pPr>
      <w:r w:rsidRPr="00E76FCE">
        <w:rPr>
          <w:sz w:val="28"/>
          <w:szCs w:val="28"/>
        </w:rPr>
        <w:t>Пресинаптическое окончание образуется по ходу разветвления аксона. Главным структурным элементом пресинаптического окончания являются синаптические пузырьки, рибосомы, митохондрии и нейрофиламенты. Форма и содержимое синаптических пузырьков связана с фун</w:t>
      </w:r>
      <w:r w:rsidRPr="00E76FCE">
        <w:rPr>
          <w:sz w:val="28"/>
          <w:szCs w:val="28"/>
        </w:rPr>
        <w:softHyphen/>
        <w:t>кцией синапса.</w:t>
      </w:r>
    </w:p>
    <w:p w:rsidR="00737BEF" w:rsidRPr="00E76FCE" w:rsidRDefault="00737BEF" w:rsidP="004E1A07">
      <w:pPr>
        <w:ind w:firstLine="851"/>
        <w:jc w:val="both"/>
        <w:rPr>
          <w:sz w:val="28"/>
          <w:szCs w:val="28"/>
        </w:rPr>
      </w:pPr>
      <w:r w:rsidRPr="00E76FCE">
        <w:rPr>
          <w:sz w:val="28"/>
          <w:szCs w:val="28"/>
        </w:rPr>
        <w:t xml:space="preserve">Они бывают округлые прозрачные диаметром 30-50 нм и темные пузырьки диаметром 50-90 нм. Каждый пузырек содержит от 1000 до 10 000 молекул химического вещества, участвующего в передаче нервного сигнала.  Мелкие пузырьки, как правило, в качестве медиатора, заполнены  молекулами </w:t>
      </w:r>
      <w:r w:rsidRPr="00E76FCE">
        <w:rPr>
          <w:iCs/>
          <w:sz w:val="28"/>
          <w:szCs w:val="28"/>
        </w:rPr>
        <w:t>ацетилхолина (холинергические синапсы), крупные пузырьки содержат медиатор нор</w:t>
      </w:r>
      <w:r w:rsidRPr="00E76FCE">
        <w:rPr>
          <w:sz w:val="28"/>
          <w:szCs w:val="28"/>
        </w:rPr>
        <w:t xml:space="preserve">адреналин </w:t>
      </w:r>
      <w:r w:rsidRPr="00E76FCE">
        <w:rPr>
          <w:iCs/>
          <w:sz w:val="28"/>
          <w:szCs w:val="28"/>
        </w:rPr>
        <w:t>(адренергические синапсы). Для синтеза медиатора нужны ферменты, которые образуются на рибосомах в теле нейрона. Энергетическое обеспечение процесса синаптической передачи обеспечивают митохондрии, а ЭПР, где накапливаются ионы кальция, вместе с нейрофиламентами участвуют во внутриклеточном передвижении пресинаптических пузырьков к мембране. Пресинаптическая мембрана обеспечивает выброс медиатора в синаптическую щель посредством экзоцитоза.</w:t>
      </w:r>
    </w:p>
    <w:p w:rsidR="007F5D91" w:rsidRPr="00E76FCE" w:rsidRDefault="00737BEF" w:rsidP="004E1A07">
      <w:pPr>
        <w:ind w:firstLine="851"/>
        <w:jc w:val="both"/>
        <w:rPr>
          <w:sz w:val="28"/>
          <w:szCs w:val="28"/>
        </w:rPr>
      </w:pPr>
      <w:r w:rsidRPr="00E76FCE">
        <w:rPr>
          <w:iCs/>
          <w:sz w:val="28"/>
          <w:szCs w:val="28"/>
        </w:rPr>
        <w:t xml:space="preserve">Постсинаптическая мембрана </w:t>
      </w:r>
      <w:r w:rsidRPr="00E76FCE">
        <w:rPr>
          <w:sz w:val="28"/>
          <w:szCs w:val="28"/>
        </w:rPr>
        <w:t xml:space="preserve">снабжена рецепторной зоной и </w:t>
      </w:r>
      <w:r w:rsidRPr="00E76FCE">
        <w:rPr>
          <w:iCs/>
          <w:sz w:val="28"/>
          <w:szCs w:val="28"/>
        </w:rPr>
        <w:t>служит приемником (акцептером) химического или электрического сигнала.</w:t>
      </w:r>
      <w:r w:rsidRPr="00E76FCE">
        <w:rPr>
          <w:sz w:val="28"/>
          <w:szCs w:val="28"/>
        </w:rPr>
        <w:t xml:space="preserve"> </w:t>
      </w:r>
      <w:r w:rsidRPr="00E76FCE">
        <w:rPr>
          <w:i/>
          <w:sz w:val="28"/>
          <w:szCs w:val="28"/>
        </w:rPr>
        <w:t>Рецепторы – это высокомолекулярные конформационно-подвижные белковые и нуклеиновые трёхмерные структуры.</w:t>
      </w:r>
      <w:r w:rsidRPr="00E76FCE">
        <w:rPr>
          <w:sz w:val="28"/>
          <w:szCs w:val="28"/>
        </w:rPr>
        <w:t xml:space="preserve"> Энергия стимула трансформируются рецепторами в конформационный сигнал. В этом плане основная роль стимула принадлежит управляющим лигандам (лат. </w:t>
      </w:r>
      <w:r w:rsidRPr="00E76FCE">
        <w:rPr>
          <w:i/>
          <w:sz w:val="28"/>
          <w:szCs w:val="28"/>
        </w:rPr>
        <w:t>ligar</w:t>
      </w:r>
      <w:proofErr w:type="gramStart"/>
      <w:r w:rsidRPr="00E76FCE">
        <w:rPr>
          <w:i/>
          <w:sz w:val="28"/>
          <w:szCs w:val="28"/>
        </w:rPr>
        <w:t>е</w:t>
      </w:r>
      <w:proofErr w:type="gramEnd"/>
      <w:r w:rsidRPr="00E76FCE">
        <w:rPr>
          <w:sz w:val="28"/>
          <w:szCs w:val="28"/>
        </w:rPr>
        <w:t xml:space="preserve"> – связывать), представляющим собой химические молекулы, кванты света, звуковые волны, механические раздражители и т. д. </w:t>
      </w:r>
    </w:p>
    <w:p w:rsidR="00737BEF" w:rsidRPr="00E76FCE" w:rsidRDefault="00737BEF" w:rsidP="004E1A07">
      <w:pPr>
        <w:ind w:firstLine="851"/>
        <w:jc w:val="both"/>
        <w:rPr>
          <w:sz w:val="28"/>
          <w:szCs w:val="28"/>
        </w:rPr>
      </w:pPr>
      <w:r w:rsidRPr="00E76FCE">
        <w:rPr>
          <w:sz w:val="28"/>
          <w:szCs w:val="28"/>
        </w:rPr>
        <w:t>Лиганды связываются со специфическими рецепторами клеток по принципу комплементарности. Лиганды-сигнальные молекулы участвуют в регуляции метаболической и пролиферативной активности клеток. Сигнальные молекулы вырабатываются не только нейронами, но другими клетками организма. Например, нейтрофилы и лимфоциты вырабатывают сигнальные полипептиды – цитокины, которые регулируют рост и дифференцировку клеток тканей.</w:t>
      </w:r>
    </w:p>
    <w:p w:rsidR="00737BEF" w:rsidRPr="00E76FCE" w:rsidRDefault="00737BEF" w:rsidP="004E1A07">
      <w:pPr>
        <w:shd w:val="clear" w:color="auto" w:fill="FFFFFF"/>
        <w:ind w:firstLine="851"/>
        <w:jc w:val="both"/>
        <w:rPr>
          <w:sz w:val="28"/>
          <w:szCs w:val="28"/>
        </w:rPr>
      </w:pPr>
      <w:r w:rsidRPr="00E76FCE">
        <w:rPr>
          <w:sz w:val="28"/>
          <w:szCs w:val="28"/>
        </w:rPr>
        <w:t>Комплекс рецепторных структур, обеспечивающий клетке свойства раздражимости и реак</w:t>
      </w:r>
      <w:r w:rsidRPr="00E76FCE">
        <w:rPr>
          <w:sz w:val="28"/>
          <w:szCs w:val="28"/>
        </w:rPr>
        <w:softHyphen/>
        <w:t>тивности, тесно связан с плазмолеммой. Он представлен:</w:t>
      </w:r>
    </w:p>
    <w:p w:rsidR="00737BEF" w:rsidRPr="00E76FCE" w:rsidRDefault="00737BEF" w:rsidP="004E1A07">
      <w:pPr>
        <w:shd w:val="clear" w:color="auto" w:fill="FFFFFF"/>
        <w:ind w:firstLine="851"/>
        <w:jc w:val="both"/>
        <w:rPr>
          <w:sz w:val="28"/>
          <w:szCs w:val="28"/>
        </w:rPr>
      </w:pPr>
      <w:r w:rsidRPr="00E76FCE">
        <w:rPr>
          <w:sz w:val="28"/>
          <w:szCs w:val="28"/>
        </w:rPr>
        <w:t xml:space="preserve">- собственно рецепторами, </w:t>
      </w:r>
    </w:p>
    <w:p w:rsidR="00737BEF" w:rsidRPr="00E76FCE" w:rsidRDefault="00737BEF" w:rsidP="004E1A07">
      <w:pPr>
        <w:shd w:val="clear" w:color="auto" w:fill="FFFFFF"/>
        <w:ind w:firstLine="851"/>
        <w:jc w:val="both"/>
        <w:rPr>
          <w:sz w:val="28"/>
          <w:szCs w:val="28"/>
        </w:rPr>
      </w:pPr>
      <w:r w:rsidRPr="00E76FCE">
        <w:rPr>
          <w:sz w:val="28"/>
          <w:szCs w:val="28"/>
        </w:rPr>
        <w:t>- интеграль</w:t>
      </w:r>
      <w:r w:rsidRPr="00E76FCE">
        <w:rPr>
          <w:sz w:val="28"/>
          <w:szCs w:val="28"/>
        </w:rPr>
        <w:softHyphen/>
        <w:t xml:space="preserve">ными белками-переносчиками плазмолеммы, </w:t>
      </w:r>
    </w:p>
    <w:p w:rsidR="00737BEF" w:rsidRPr="00E76FCE" w:rsidRDefault="00737BEF" w:rsidP="004E1A07">
      <w:pPr>
        <w:shd w:val="clear" w:color="auto" w:fill="FFFFFF"/>
        <w:ind w:firstLine="851"/>
        <w:jc w:val="both"/>
        <w:rPr>
          <w:sz w:val="28"/>
          <w:szCs w:val="28"/>
        </w:rPr>
      </w:pPr>
      <w:r w:rsidRPr="00E76FCE">
        <w:rPr>
          <w:sz w:val="28"/>
          <w:szCs w:val="28"/>
        </w:rPr>
        <w:t xml:space="preserve">- белковыми насосами, </w:t>
      </w:r>
    </w:p>
    <w:p w:rsidR="00737BEF" w:rsidRPr="00E76FCE" w:rsidRDefault="00737BEF" w:rsidP="004E1A07">
      <w:pPr>
        <w:shd w:val="clear" w:color="auto" w:fill="FFFFFF"/>
        <w:ind w:firstLine="851"/>
        <w:jc w:val="both"/>
        <w:rPr>
          <w:sz w:val="28"/>
          <w:szCs w:val="28"/>
        </w:rPr>
      </w:pPr>
      <w:r w:rsidRPr="00E76FCE">
        <w:rPr>
          <w:sz w:val="28"/>
          <w:szCs w:val="28"/>
        </w:rPr>
        <w:t xml:space="preserve">- гликопротеинами гликокаликса. </w:t>
      </w:r>
    </w:p>
    <w:p w:rsidR="00737BEF" w:rsidRPr="00E76FCE" w:rsidRDefault="00737BEF" w:rsidP="004E1A07">
      <w:pPr>
        <w:shd w:val="clear" w:color="auto" w:fill="FFFFFF"/>
        <w:ind w:firstLine="851"/>
        <w:jc w:val="both"/>
        <w:rPr>
          <w:sz w:val="28"/>
          <w:szCs w:val="28"/>
        </w:rPr>
      </w:pPr>
      <w:r w:rsidRPr="00E76FCE">
        <w:rPr>
          <w:sz w:val="28"/>
          <w:szCs w:val="28"/>
        </w:rPr>
        <w:lastRenderedPageBreak/>
        <w:t>Эти структуры выполняют функции восприятия (рецепции) и передачи (трансдукции) сигналов. Роль многих рецепторов заключается в передаче гормональных сигналов внутрь клетки на специальные белки-ферменты, которые участвуют в формиро</w:t>
      </w:r>
      <w:r w:rsidRPr="00E76FCE">
        <w:rPr>
          <w:sz w:val="28"/>
          <w:szCs w:val="28"/>
        </w:rPr>
        <w:softHyphen/>
        <w:t xml:space="preserve">вании общих и специфических ответов клеток на гормональные стимулы. Чаще всего в роли такого фермента выступает </w:t>
      </w:r>
      <w:r w:rsidRPr="00E76FCE">
        <w:rPr>
          <w:i/>
          <w:iCs/>
          <w:sz w:val="28"/>
          <w:szCs w:val="28"/>
        </w:rPr>
        <w:t xml:space="preserve">аденилилциклаза, </w:t>
      </w:r>
      <w:proofErr w:type="gramStart"/>
      <w:r w:rsidRPr="00E76FCE">
        <w:rPr>
          <w:sz w:val="28"/>
          <w:szCs w:val="28"/>
        </w:rPr>
        <w:t>инициирующая</w:t>
      </w:r>
      <w:proofErr w:type="gramEnd"/>
      <w:r w:rsidRPr="00E76FCE">
        <w:rPr>
          <w:sz w:val="28"/>
          <w:szCs w:val="28"/>
        </w:rPr>
        <w:t xml:space="preserve"> пре</w:t>
      </w:r>
      <w:r w:rsidRPr="00E76FCE">
        <w:rPr>
          <w:sz w:val="28"/>
          <w:szCs w:val="28"/>
        </w:rPr>
        <w:softHyphen/>
        <w:t xml:space="preserve">вращение АТФ в циклический аденозинмонофосфат (цАМФ). </w:t>
      </w:r>
      <w:proofErr w:type="gramStart"/>
      <w:r w:rsidRPr="00E76FCE">
        <w:rPr>
          <w:sz w:val="28"/>
          <w:szCs w:val="28"/>
        </w:rPr>
        <w:t>Последний</w:t>
      </w:r>
      <w:proofErr w:type="gramEnd"/>
      <w:r w:rsidRPr="00E76FCE">
        <w:rPr>
          <w:sz w:val="28"/>
          <w:szCs w:val="28"/>
        </w:rPr>
        <w:t xml:space="preserve"> явля</w:t>
      </w:r>
      <w:r w:rsidRPr="00E76FCE">
        <w:rPr>
          <w:sz w:val="28"/>
          <w:szCs w:val="28"/>
        </w:rPr>
        <w:softHyphen/>
        <w:t>ется активатором других ферментных систем, катализирующих специфические внутриклеточные ответы соответственно характеру поступившего стимула. В про</w:t>
      </w:r>
      <w:r w:rsidRPr="00E76FCE">
        <w:rPr>
          <w:sz w:val="28"/>
          <w:szCs w:val="28"/>
        </w:rPr>
        <w:softHyphen/>
        <w:t>цессе трансдукции сигналов принимают участие интег</w:t>
      </w:r>
      <w:r w:rsidRPr="00E76FCE">
        <w:rPr>
          <w:sz w:val="28"/>
          <w:szCs w:val="28"/>
        </w:rPr>
        <w:softHyphen/>
        <w:t>ральные белки плазмолем</w:t>
      </w:r>
      <w:r w:rsidRPr="00E76FCE">
        <w:rPr>
          <w:sz w:val="28"/>
          <w:szCs w:val="28"/>
        </w:rPr>
        <w:softHyphen/>
        <w:t xml:space="preserve">мы, так называемые </w:t>
      </w:r>
      <w:r w:rsidRPr="00E76FCE">
        <w:rPr>
          <w:i/>
          <w:iCs/>
          <w:sz w:val="28"/>
          <w:szCs w:val="28"/>
          <w:lang w:val="en-US"/>
        </w:rPr>
        <w:t>G</w:t>
      </w:r>
      <w:r w:rsidRPr="00E76FCE">
        <w:rPr>
          <w:i/>
          <w:iCs/>
          <w:sz w:val="28"/>
          <w:szCs w:val="28"/>
        </w:rPr>
        <w:t>-белки</w:t>
      </w:r>
      <w:r w:rsidRPr="00E76FCE">
        <w:rPr>
          <w:sz w:val="28"/>
          <w:szCs w:val="28"/>
        </w:rPr>
        <w:t>. При связывании лиганда (молекул гормонов, трансмиттеров, ионов и др.) с рецепторной частью этого белка возникает передача активирующего или подав</w:t>
      </w:r>
      <w:r w:rsidRPr="00E76FCE">
        <w:rPr>
          <w:sz w:val="28"/>
          <w:szCs w:val="28"/>
        </w:rPr>
        <w:softHyphen/>
        <w:t>ляющего стимула на фер</w:t>
      </w:r>
      <w:r w:rsidRPr="00E76FCE">
        <w:rPr>
          <w:sz w:val="28"/>
          <w:szCs w:val="28"/>
        </w:rPr>
        <w:softHyphen/>
        <w:t>менты цитоплазмы. Так за</w:t>
      </w:r>
      <w:r w:rsidRPr="00E76FCE">
        <w:rPr>
          <w:sz w:val="28"/>
          <w:szCs w:val="28"/>
        </w:rPr>
        <w:softHyphen/>
        <w:t>пускается каскад внутри</w:t>
      </w:r>
      <w:r w:rsidRPr="00E76FCE">
        <w:rPr>
          <w:sz w:val="28"/>
          <w:szCs w:val="28"/>
        </w:rPr>
        <w:softHyphen/>
        <w:t>клеточных биологических процессов, реализующийся в изменениях внутриклеточ</w:t>
      </w:r>
      <w:r w:rsidRPr="00E76FCE">
        <w:rPr>
          <w:sz w:val="28"/>
          <w:szCs w:val="28"/>
        </w:rPr>
        <w:softHyphen/>
        <w:t>ного метаболизма, делении, росте или гибели клеток.</w:t>
      </w:r>
    </w:p>
    <w:p w:rsidR="00737BEF" w:rsidRPr="00E76FCE" w:rsidRDefault="00737BEF" w:rsidP="004E1A07">
      <w:pPr>
        <w:shd w:val="clear" w:color="auto" w:fill="FFFFFF"/>
        <w:ind w:firstLine="851"/>
        <w:jc w:val="both"/>
        <w:rPr>
          <w:sz w:val="28"/>
          <w:szCs w:val="28"/>
        </w:rPr>
      </w:pPr>
      <w:r w:rsidRPr="00E76FCE">
        <w:rPr>
          <w:sz w:val="28"/>
          <w:szCs w:val="28"/>
        </w:rPr>
        <w:t>Таким образом, рецепторная функция плазмолеммы адаптирует клетку к вне</w:t>
      </w:r>
      <w:r w:rsidRPr="00E76FCE">
        <w:rPr>
          <w:sz w:val="28"/>
          <w:szCs w:val="28"/>
        </w:rPr>
        <w:softHyphen/>
        <w:t>шним условиям, способствует восприятию регулирующих факторов и сохранению постоянства внутриклеточного гомеостаза и жизнеспособности. Кроме рецепторов, расположенных в плазмолемме, существует большая груп</w:t>
      </w:r>
      <w:r w:rsidRPr="00E76FCE">
        <w:rPr>
          <w:sz w:val="28"/>
          <w:szCs w:val="28"/>
        </w:rPr>
        <w:softHyphen/>
        <w:t>па внутриклеточных рецепторов, например, в цитоплазме – к стероидным гормо</w:t>
      </w:r>
      <w:r w:rsidRPr="00E76FCE">
        <w:rPr>
          <w:sz w:val="28"/>
          <w:szCs w:val="28"/>
        </w:rPr>
        <w:softHyphen/>
        <w:t>нам, рецепторы на мембранах митохондрий, комплекса Гольджи, ядра и др. Все они участвуют в метаболических реакциях клетки, играя важную роль в трансмемб</w:t>
      </w:r>
      <w:r w:rsidRPr="00E76FCE">
        <w:rPr>
          <w:sz w:val="28"/>
          <w:szCs w:val="28"/>
        </w:rPr>
        <w:softHyphen/>
        <w:t>ранном переносе веществ.</w:t>
      </w:r>
    </w:p>
    <w:p w:rsidR="00737BEF" w:rsidRPr="00E76FCE" w:rsidRDefault="00737BEF" w:rsidP="004E1A07">
      <w:pPr>
        <w:ind w:firstLine="851"/>
        <w:jc w:val="both"/>
        <w:rPr>
          <w:rFonts w:eastAsia="Calibri"/>
          <w:sz w:val="28"/>
          <w:szCs w:val="28"/>
          <w:lang w:eastAsia="en-US"/>
        </w:rPr>
      </w:pPr>
      <w:r w:rsidRPr="00E76FCE">
        <w:rPr>
          <w:sz w:val="28"/>
          <w:szCs w:val="28"/>
        </w:rPr>
        <w:t xml:space="preserve">С помощью рецепторов обеспечивается </w:t>
      </w:r>
      <w:proofErr w:type="gramStart"/>
      <w:r w:rsidRPr="00E76FCE">
        <w:rPr>
          <w:sz w:val="28"/>
          <w:szCs w:val="28"/>
        </w:rPr>
        <w:t>специфический</w:t>
      </w:r>
      <w:proofErr w:type="gramEnd"/>
      <w:r w:rsidRPr="00E76FCE">
        <w:rPr>
          <w:sz w:val="28"/>
          <w:szCs w:val="28"/>
        </w:rPr>
        <w:t xml:space="preserve">, или рецепторно-опосредованный, эндоцитоз. </w:t>
      </w:r>
      <w:proofErr w:type="gramStart"/>
      <w:r w:rsidRPr="00E76FCE">
        <w:rPr>
          <w:sz w:val="28"/>
          <w:szCs w:val="28"/>
        </w:rPr>
        <w:t>При</w:t>
      </w:r>
      <w:proofErr w:type="gramEnd"/>
      <w:r w:rsidRPr="00E76FCE">
        <w:rPr>
          <w:sz w:val="28"/>
          <w:szCs w:val="28"/>
        </w:rPr>
        <w:t xml:space="preserve"> специфическом эндоцитозе клетка избирательно поглощает те вещества (лиганды), к которым имеет рецепторы в составе плазмолеммы. Рецепторы, связывая лиганд, способны активно смещаться в плазмолемме и накапливаться в зонах эндоцитозных ямок. Вокруг эндоцитозной ямки и в после</w:t>
      </w:r>
      <w:r w:rsidRPr="00E76FCE">
        <w:rPr>
          <w:sz w:val="28"/>
          <w:szCs w:val="28"/>
        </w:rPr>
        <w:softHyphen/>
        <w:t xml:space="preserve">дующем вокруг эндосомы концентрируется слой белка – клатрина, роль которого состоит в том, чтобы препятствовать слиянию эндосом. В процессе продвижения эндосом по клетке клатриновая оболочка </w:t>
      </w:r>
      <w:proofErr w:type="gramStart"/>
      <w:r w:rsidRPr="00E76FCE">
        <w:rPr>
          <w:sz w:val="28"/>
          <w:szCs w:val="28"/>
        </w:rPr>
        <w:t>исчезает и отдельные эндосомы получа</w:t>
      </w:r>
      <w:r w:rsidRPr="00E76FCE">
        <w:rPr>
          <w:sz w:val="28"/>
          <w:szCs w:val="28"/>
        </w:rPr>
        <w:softHyphen/>
        <w:t>ют</w:t>
      </w:r>
      <w:proofErr w:type="gramEnd"/>
      <w:r w:rsidRPr="00E76FCE">
        <w:rPr>
          <w:sz w:val="28"/>
          <w:szCs w:val="28"/>
        </w:rPr>
        <w:t xml:space="preserve"> возможность сливаться друг с другом и формировать вакуоли. Обязательным при рецепторно-опосредованном эндоцитозе является возвращение рецептор-содержащего фрагмента мембраны эндосомы в состав плазмолеммы.</w:t>
      </w:r>
    </w:p>
    <w:p w:rsidR="00686FD6" w:rsidRPr="00E76FCE" w:rsidRDefault="00686FD6">
      <w:pPr>
        <w:spacing w:after="200" w:line="276" w:lineRule="auto"/>
        <w:rPr>
          <w:sz w:val="28"/>
          <w:szCs w:val="28"/>
        </w:rPr>
      </w:pPr>
      <w:r w:rsidRPr="00E76FCE">
        <w:rPr>
          <w:sz w:val="28"/>
          <w:szCs w:val="28"/>
        </w:rPr>
        <w:br w:type="page"/>
      </w:r>
    </w:p>
    <w:p w:rsidR="007F5D91" w:rsidRPr="00E76FCE" w:rsidRDefault="007F5D91" w:rsidP="004E1A07">
      <w:pPr>
        <w:jc w:val="center"/>
        <w:rPr>
          <w:sz w:val="28"/>
          <w:szCs w:val="28"/>
        </w:rPr>
      </w:pPr>
      <w:r w:rsidRPr="00E76FCE">
        <w:rPr>
          <w:sz w:val="28"/>
          <w:szCs w:val="28"/>
        </w:rPr>
        <w:lastRenderedPageBreak/>
        <w:t>Лекции 7</w:t>
      </w:r>
    </w:p>
    <w:p w:rsidR="007F5D91" w:rsidRPr="00E76FCE" w:rsidRDefault="007F5D91" w:rsidP="004E1A07">
      <w:pPr>
        <w:jc w:val="center"/>
        <w:rPr>
          <w:b/>
          <w:sz w:val="28"/>
          <w:szCs w:val="28"/>
        </w:rPr>
      </w:pPr>
    </w:p>
    <w:p w:rsidR="004E1A07" w:rsidRPr="00E76FCE" w:rsidRDefault="004E1A07" w:rsidP="004E1A07">
      <w:pPr>
        <w:jc w:val="center"/>
        <w:rPr>
          <w:b/>
          <w:sz w:val="28"/>
          <w:szCs w:val="28"/>
        </w:rPr>
      </w:pPr>
      <w:r w:rsidRPr="00E76FCE">
        <w:rPr>
          <w:b/>
          <w:sz w:val="28"/>
          <w:szCs w:val="28"/>
        </w:rPr>
        <w:t>МЕМБРАННЫЙ ПОТЕНЦИАЛ</w:t>
      </w:r>
    </w:p>
    <w:p w:rsidR="004E1A07" w:rsidRPr="00E76FCE" w:rsidRDefault="004E1A07" w:rsidP="004E1A07">
      <w:pPr>
        <w:rPr>
          <w:sz w:val="28"/>
          <w:szCs w:val="28"/>
        </w:rPr>
      </w:pPr>
    </w:p>
    <w:p w:rsidR="007F5D91" w:rsidRPr="00E76FCE" w:rsidRDefault="004E1A07" w:rsidP="007F5D91">
      <w:pPr>
        <w:shd w:val="clear" w:color="auto" w:fill="FFFFFF"/>
        <w:ind w:firstLine="851"/>
        <w:jc w:val="both"/>
        <w:rPr>
          <w:b/>
          <w:bCs/>
          <w:i/>
          <w:sz w:val="28"/>
          <w:szCs w:val="28"/>
        </w:rPr>
      </w:pPr>
      <w:r w:rsidRPr="00E76FCE">
        <w:rPr>
          <w:sz w:val="28"/>
          <w:szCs w:val="28"/>
        </w:rPr>
        <w:t>Особенности строения клеточной мембраны нервных клеток и наличие в ней транспортной системы</w:t>
      </w:r>
      <w:r w:rsidR="007F5D91" w:rsidRPr="00E76FCE">
        <w:rPr>
          <w:rStyle w:val="af2"/>
          <w:sz w:val="28"/>
          <w:szCs w:val="28"/>
        </w:rPr>
        <w:t xml:space="preserve"> </w:t>
      </w:r>
      <w:r w:rsidRPr="00E76FCE">
        <w:rPr>
          <w:sz w:val="28"/>
          <w:szCs w:val="28"/>
        </w:rPr>
        <w:t>с избирательным накоплением одних ионов внутри клетки и выведением других ионов в межклеточную среду ведет к возникновению разности концентраций ионов на мембране. Поскольку ионы являются электрически заряженными частицами, разность концентраций на наружной и внутренней мембране вызывает возникновение электрического напряжения (потенциала). В результате на мембране нервной клетки формируется электрохимическая разность потенциалов (электрохимический градиент), а собственно мембрана становиться своеобразным биологическим конденсатор</w:t>
      </w:r>
      <w:r w:rsidR="007F5D91" w:rsidRPr="00E76FCE">
        <w:rPr>
          <w:sz w:val="28"/>
          <w:szCs w:val="28"/>
        </w:rPr>
        <w:t xml:space="preserve">ом. </w:t>
      </w:r>
      <w:r w:rsidRPr="00E76FCE">
        <w:rPr>
          <w:bCs/>
          <w:i/>
          <w:sz w:val="28"/>
          <w:szCs w:val="28"/>
        </w:rPr>
        <w:t>Разность электрических потенциалов между наружной и внутренней поверхностями мембраны, в невозбужденном состоянии, называется потенциалом покоя.</w:t>
      </w:r>
      <w:r w:rsidR="007F5D91" w:rsidRPr="00E76FCE">
        <w:rPr>
          <w:b/>
          <w:bCs/>
          <w:i/>
          <w:sz w:val="28"/>
          <w:szCs w:val="28"/>
        </w:rPr>
        <w:t xml:space="preserve"> </w:t>
      </w:r>
    </w:p>
    <w:p w:rsidR="007F5D91" w:rsidRPr="00E76FCE" w:rsidRDefault="004E1A07" w:rsidP="007F5D91">
      <w:pPr>
        <w:shd w:val="clear" w:color="auto" w:fill="FFFFFF"/>
        <w:ind w:firstLine="851"/>
        <w:jc w:val="both"/>
        <w:rPr>
          <w:sz w:val="28"/>
          <w:szCs w:val="28"/>
        </w:rPr>
      </w:pPr>
      <w:r w:rsidRPr="00E76FCE">
        <w:rPr>
          <w:sz w:val="28"/>
          <w:szCs w:val="28"/>
        </w:rPr>
        <w:t xml:space="preserve">В формировании электрической разности на мембране в состоянии покоя преимущественное значение имеет транспорт ионов калия. Используя метод </w:t>
      </w:r>
      <w:proofErr w:type="gramStart"/>
      <w:r w:rsidRPr="00E76FCE">
        <w:rPr>
          <w:sz w:val="28"/>
          <w:szCs w:val="28"/>
        </w:rPr>
        <w:t>меченных</w:t>
      </w:r>
      <w:proofErr w:type="gramEnd"/>
      <w:r w:rsidRPr="00E76FCE">
        <w:rPr>
          <w:sz w:val="28"/>
          <w:szCs w:val="28"/>
        </w:rPr>
        <w:t xml:space="preserve"> изотопов (</w:t>
      </w:r>
      <w:r w:rsidRPr="00E76FCE">
        <w:rPr>
          <w:sz w:val="28"/>
          <w:szCs w:val="28"/>
          <w:vertAlign w:val="superscript"/>
        </w:rPr>
        <w:t>42</w:t>
      </w:r>
      <w:r w:rsidRPr="00E76FCE">
        <w:rPr>
          <w:sz w:val="28"/>
          <w:szCs w:val="28"/>
        </w:rPr>
        <w:t xml:space="preserve">К) было установлено, что не менее 90% внутриклеточного калия свободно диффундирует и перемещается через мембрану клетки. Учитывая то, что внутри клетки концентрация ионов калия в 10-20 раз больше, чем снаружи, происходит диффузия этих ионов, которая определяет формирование мембранного потенциала (биопотенциала мембраны). Напомним, что ионы калия беспрепятственно покидают клетку по градиенту концентрации. </w:t>
      </w:r>
    </w:p>
    <w:p w:rsidR="004E1A07" w:rsidRPr="00E76FCE" w:rsidRDefault="004E1A07" w:rsidP="007F5D91">
      <w:pPr>
        <w:shd w:val="clear" w:color="auto" w:fill="FFFFFF"/>
        <w:ind w:firstLine="851"/>
        <w:jc w:val="both"/>
        <w:rPr>
          <w:sz w:val="28"/>
          <w:szCs w:val="28"/>
        </w:rPr>
      </w:pPr>
      <w:r w:rsidRPr="00E76FCE">
        <w:rPr>
          <w:sz w:val="28"/>
          <w:szCs w:val="28"/>
        </w:rPr>
        <w:t xml:space="preserve">В результате чего внутри клетки возникает недостаток этих ионов, а снаружи избыток. Полному выходу ионов калия препятствует отрицательный заряд на внутренней поверхности мембраны (притягивает ионы калия) и положительный заряд на наружной поверхности мембраны (отталкивает ионы калия). Восстановление внутриклеточной концентрации ионов калия происходит также в результате активного транспорта, посредством работы транспортной системы – фермента </w:t>
      </w:r>
      <w:r w:rsidRPr="00E76FCE">
        <w:rPr>
          <w:sz w:val="28"/>
          <w:szCs w:val="28"/>
          <w:lang w:val="en-US"/>
        </w:rPr>
        <w:t>Na</w:t>
      </w:r>
      <w:r w:rsidRPr="00E76FCE">
        <w:rPr>
          <w:sz w:val="28"/>
          <w:szCs w:val="28"/>
        </w:rPr>
        <w:t xml:space="preserve">, </w:t>
      </w:r>
      <w:proofErr w:type="gramStart"/>
      <w:r w:rsidRPr="00E76FCE">
        <w:rPr>
          <w:sz w:val="28"/>
          <w:szCs w:val="28"/>
          <w:lang w:val="en-US"/>
        </w:rPr>
        <w:t>K</w:t>
      </w:r>
      <w:proofErr w:type="gramEnd"/>
      <w:r w:rsidRPr="00E76FCE">
        <w:rPr>
          <w:sz w:val="28"/>
          <w:szCs w:val="28"/>
        </w:rPr>
        <w:t>-</w:t>
      </w:r>
      <w:r w:rsidRPr="00E76FCE">
        <w:rPr>
          <w:sz w:val="28"/>
          <w:szCs w:val="28"/>
          <w:lang w:val="en-US"/>
        </w:rPr>
        <w:t>AT</w:t>
      </w:r>
      <w:r w:rsidRPr="00E76FCE">
        <w:rPr>
          <w:sz w:val="28"/>
          <w:szCs w:val="28"/>
        </w:rPr>
        <w:t xml:space="preserve">Ф-азы, которая откачивает ионы натрия из клетки и закачивает ионы калия в клетку за счет энергии гидролиза молекул АТФ. </w:t>
      </w:r>
    </w:p>
    <w:p w:rsidR="004E1A07" w:rsidRPr="00E76FCE" w:rsidRDefault="004E1A07" w:rsidP="004E1A07">
      <w:pPr>
        <w:shd w:val="clear" w:color="auto" w:fill="FFFFFF"/>
        <w:ind w:firstLine="851"/>
        <w:jc w:val="both"/>
        <w:rPr>
          <w:sz w:val="28"/>
          <w:szCs w:val="28"/>
        </w:rPr>
      </w:pPr>
      <w:r w:rsidRPr="00E76FCE">
        <w:rPr>
          <w:sz w:val="28"/>
          <w:szCs w:val="28"/>
        </w:rPr>
        <w:t xml:space="preserve">Когда концентрационный и электрический градиенты ионов калия уравновесятся, число выходящих из клетки ионов сравнивается с числом входящих ионов в клетку, на клеточной мембране устанавливается так называемый </w:t>
      </w:r>
      <w:r w:rsidRPr="00E76FCE">
        <w:rPr>
          <w:bCs/>
          <w:sz w:val="28"/>
          <w:szCs w:val="28"/>
        </w:rPr>
        <w:t xml:space="preserve">равновесный потенциал мембраны. Равновесный потенциал для иона калия </w:t>
      </w:r>
      <w:r w:rsidRPr="00E76FCE">
        <w:rPr>
          <w:sz w:val="28"/>
          <w:szCs w:val="28"/>
        </w:rPr>
        <w:t xml:space="preserve">можно рассчитать по уравнению Нернста. </w:t>
      </w:r>
    </w:p>
    <w:p w:rsidR="004E1A07" w:rsidRPr="00E76FCE" w:rsidRDefault="004E1A07" w:rsidP="004E1A07">
      <w:pPr>
        <w:tabs>
          <w:tab w:val="left" w:pos="317"/>
        </w:tabs>
        <w:ind w:firstLine="851"/>
        <w:jc w:val="right"/>
        <w:rPr>
          <w:sz w:val="28"/>
          <w:szCs w:val="28"/>
        </w:rPr>
      </w:pPr>
    </w:p>
    <w:p w:rsidR="004E1A07" w:rsidRPr="00E76FCE" w:rsidRDefault="00BD2BF5" w:rsidP="004E1A07">
      <w:pPr>
        <w:tabs>
          <w:tab w:val="left" w:pos="317"/>
        </w:tabs>
        <w:ind w:firstLine="851"/>
        <w:jc w:val="right"/>
        <w:rPr>
          <w:sz w:val="28"/>
          <w:szCs w:val="28"/>
        </w:rPr>
      </w:pPr>
      <w:r w:rsidRPr="00BD2BF5">
        <w:rPr>
          <w:rFonts w:ascii="Sylfaen" w:hAnsi="Sylfaen"/>
          <w:sz w:val="32"/>
          <w:szCs w:val="32"/>
        </w:rPr>
        <w:t>Е</w:t>
      </w:r>
      <w:r>
        <w:rPr>
          <w:rFonts w:ascii="Sylfaen" w:hAnsi="Sylfaen"/>
          <w:sz w:val="32"/>
          <w:szCs w:val="32"/>
          <w:vertAlign w:val="subscript"/>
        </w:rPr>
        <w:t>ПП</w:t>
      </w:r>
      <w:r w:rsidR="004E1A07" w:rsidRPr="00BD2BF5">
        <w:rPr>
          <w:rFonts w:ascii="Sylfaen" w:hAnsi="Sylfaen"/>
          <w:sz w:val="32"/>
          <w:szCs w:val="32"/>
        </w:rPr>
        <w:t xml:space="preserve"> = </w:t>
      </w:r>
      <w:r w:rsidR="004E1A07" w:rsidRPr="00BD2BF5">
        <w:rPr>
          <w:rFonts w:ascii="Sylfaen" w:hAnsi="Sylfaen"/>
          <w:sz w:val="32"/>
          <w:szCs w:val="32"/>
          <w:lang w:val="en-US"/>
        </w:rPr>
        <w:t>RT</w:t>
      </w:r>
      <w:r w:rsidR="004E1A07" w:rsidRPr="00BD2BF5">
        <w:rPr>
          <w:rFonts w:ascii="Sylfaen" w:hAnsi="Sylfaen"/>
          <w:sz w:val="32"/>
          <w:szCs w:val="32"/>
        </w:rPr>
        <w:t>/</w:t>
      </w:r>
      <w:r w:rsidR="004E1A07" w:rsidRPr="00BD2BF5">
        <w:rPr>
          <w:rFonts w:ascii="Sylfaen" w:hAnsi="Sylfaen"/>
          <w:sz w:val="32"/>
          <w:szCs w:val="32"/>
          <w:lang w:val="en-US"/>
        </w:rPr>
        <w:t>FZ</w:t>
      </w:r>
      <w:r w:rsidR="004E1A07" w:rsidRPr="00BD2BF5">
        <w:rPr>
          <w:rFonts w:ascii="Sylfaen" w:hAnsi="Sylfaen"/>
          <w:sz w:val="32"/>
          <w:szCs w:val="32"/>
        </w:rPr>
        <w:t xml:space="preserve"> · </w:t>
      </w:r>
      <w:r w:rsidR="004E1A07" w:rsidRPr="00BD2BF5">
        <w:rPr>
          <w:rFonts w:ascii="Sylfaen" w:hAnsi="Sylfaen"/>
          <w:sz w:val="32"/>
          <w:szCs w:val="32"/>
          <w:lang w:val="en-US"/>
        </w:rPr>
        <w:t>ln</w:t>
      </w:r>
      <w:r w:rsidR="004E1A07" w:rsidRPr="00BD2BF5">
        <w:rPr>
          <w:rFonts w:ascii="Sylfaen" w:hAnsi="Sylfaen"/>
          <w:sz w:val="32"/>
          <w:szCs w:val="32"/>
        </w:rPr>
        <w:t xml:space="preserve"> ([</w:t>
      </w:r>
      <w:r w:rsidR="004E1A07" w:rsidRPr="00BD2BF5">
        <w:rPr>
          <w:rFonts w:ascii="Sylfaen" w:hAnsi="Sylfaen"/>
          <w:sz w:val="32"/>
          <w:szCs w:val="32"/>
          <w:lang w:val="en-US"/>
        </w:rPr>
        <w:t>K</w:t>
      </w:r>
      <w:r w:rsidR="004E1A07" w:rsidRPr="00BD2BF5">
        <w:rPr>
          <w:rFonts w:ascii="Sylfaen" w:hAnsi="Sylfaen"/>
          <w:sz w:val="32"/>
          <w:szCs w:val="32"/>
          <w:vertAlign w:val="superscript"/>
        </w:rPr>
        <w:t>+</w:t>
      </w:r>
      <w:r w:rsidR="004E1A07" w:rsidRPr="00BD2BF5">
        <w:rPr>
          <w:rFonts w:ascii="Sylfaen" w:hAnsi="Sylfaen"/>
          <w:sz w:val="32"/>
          <w:szCs w:val="32"/>
        </w:rPr>
        <w:t>]в / [К</w:t>
      </w:r>
      <w:r w:rsidR="004E1A07" w:rsidRPr="00BD2BF5">
        <w:rPr>
          <w:rFonts w:ascii="Sylfaen" w:hAnsi="Sylfaen"/>
          <w:sz w:val="32"/>
          <w:szCs w:val="32"/>
          <w:vertAlign w:val="superscript"/>
        </w:rPr>
        <w:t>+</w:t>
      </w:r>
      <w:proofErr w:type="gramStart"/>
      <w:r w:rsidR="004E1A07" w:rsidRPr="00BD2BF5">
        <w:rPr>
          <w:rFonts w:ascii="Sylfaen" w:hAnsi="Sylfaen"/>
          <w:sz w:val="32"/>
          <w:szCs w:val="32"/>
        </w:rPr>
        <w:t>]н</w:t>
      </w:r>
      <w:proofErr w:type="gramEnd"/>
      <w:r w:rsidR="004E1A07" w:rsidRPr="00BD2BF5">
        <w:rPr>
          <w:rFonts w:ascii="Sylfaen" w:hAnsi="Sylfaen"/>
          <w:sz w:val="32"/>
          <w:szCs w:val="32"/>
        </w:rPr>
        <w:t xml:space="preserve">) </w:t>
      </w:r>
      <w:r w:rsidR="004E1A07" w:rsidRPr="00E76FCE">
        <w:rPr>
          <w:sz w:val="28"/>
          <w:szCs w:val="28"/>
        </w:rPr>
        <w:t xml:space="preserve">                                (1)</w:t>
      </w:r>
    </w:p>
    <w:p w:rsidR="004E1A07" w:rsidRPr="00E76FCE" w:rsidRDefault="004E1A07" w:rsidP="004E1A07">
      <w:pPr>
        <w:tabs>
          <w:tab w:val="left" w:pos="317"/>
        </w:tabs>
        <w:ind w:firstLine="851"/>
        <w:jc w:val="both"/>
        <w:rPr>
          <w:sz w:val="28"/>
          <w:szCs w:val="28"/>
        </w:rPr>
      </w:pPr>
    </w:p>
    <w:p w:rsidR="004E1A07" w:rsidRPr="00E76FCE" w:rsidRDefault="004E1A07" w:rsidP="004E1A07">
      <w:pPr>
        <w:tabs>
          <w:tab w:val="left" w:pos="317"/>
        </w:tabs>
        <w:ind w:firstLine="851"/>
        <w:jc w:val="both"/>
        <w:rPr>
          <w:sz w:val="28"/>
          <w:szCs w:val="28"/>
        </w:rPr>
      </w:pPr>
      <w:r w:rsidRPr="00E76FCE">
        <w:rPr>
          <w:sz w:val="28"/>
          <w:szCs w:val="28"/>
        </w:rPr>
        <w:lastRenderedPageBreak/>
        <w:t>где [</w:t>
      </w:r>
      <w:r w:rsidRPr="00E76FCE">
        <w:rPr>
          <w:sz w:val="28"/>
          <w:szCs w:val="28"/>
          <w:lang w:val="en-US"/>
        </w:rPr>
        <w:t>K</w:t>
      </w:r>
      <w:r w:rsidRPr="00E76FCE">
        <w:rPr>
          <w:sz w:val="28"/>
          <w:szCs w:val="28"/>
          <w:vertAlign w:val="superscript"/>
        </w:rPr>
        <w:t>+</w:t>
      </w:r>
      <w:r w:rsidRPr="00E76FCE">
        <w:rPr>
          <w:sz w:val="28"/>
          <w:szCs w:val="28"/>
        </w:rPr>
        <w:t>]н и [</w:t>
      </w:r>
      <w:r w:rsidRPr="00E76FCE">
        <w:rPr>
          <w:sz w:val="28"/>
          <w:szCs w:val="28"/>
          <w:lang w:val="en-US"/>
        </w:rPr>
        <w:t>K</w:t>
      </w:r>
      <w:r w:rsidRPr="00E76FCE">
        <w:rPr>
          <w:sz w:val="28"/>
          <w:szCs w:val="28"/>
          <w:vertAlign w:val="superscript"/>
        </w:rPr>
        <w:t>+</w:t>
      </w:r>
      <w:r w:rsidRPr="00E76FCE">
        <w:rPr>
          <w:sz w:val="28"/>
          <w:szCs w:val="28"/>
        </w:rPr>
        <w:t>]в – молярные концентрац</w:t>
      </w:r>
      <w:proofErr w:type="gramStart"/>
      <w:r w:rsidRPr="00E76FCE">
        <w:rPr>
          <w:sz w:val="28"/>
          <w:szCs w:val="28"/>
        </w:rPr>
        <w:t>ии ио</w:t>
      </w:r>
      <w:proofErr w:type="gramEnd"/>
      <w:r w:rsidRPr="00E76FCE">
        <w:rPr>
          <w:sz w:val="28"/>
          <w:szCs w:val="28"/>
        </w:rPr>
        <w:t xml:space="preserve">нов по обе стороны мембраны, </w:t>
      </w:r>
    </w:p>
    <w:p w:rsidR="004E1A07" w:rsidRPr="00E76FCE" w:rsidRDefault="004E1A07" w:rsidP="004E1A07">
      <w:pPr>
        <w:tabs>
          <w:tab w:val="left" w:pos="317"/>
        </w:tabs>
        <w:ind w:firstLine="851"/>
        <w:jc w:val="both"/>
        <w:rPr>
          <w:sz w:val="28"/>
          <w:szCs w:val="28"/>
        </w:rPr>
      </w:pPr>
      <w:r w:rsidRPr="00E76FCE">
        <w:rPr>
          <w:sz w:val="28"/>
          <w:szCs w:val="28"/>
          <w:lang w:val="en-US"/>
        </w:rPr>
        <w:t>R</w:t>
      </w:r>
      <w:r w:rsidRPr="00E76FCE">
        <w:rPr>
          <w:sz w:val="28"/>
          <w:szCs w:val="28"/>
        </w:rPr>
        <w:t xml:space="preserve"> – </w:t>
      </w:r>
      <w:proofErr w:type="gramStart"/>
      <w:r w:rsidRPr="00E76FCE">
        <w:rPr>
          <w:sz w:val="28"/>
          <w:szCs w:val="28"/>
        </w:rPr>
        <w:t>универсальная</w:t>
      </w:r>
      <w:proofErr w:type="gramEnd"/>
      <w:r w:rsidRPr="00E76FCE">
        <w:rPr>
          <w:sz w:val="28"/>
          <w:szCs w:val="28"/>
        </w:rPr>
        <w:t xml:space="preserve"> газовая постоянная (8,31 Дж/(моль · К)), </w:t>
      </w:r>
    </w:p>
    <w:p w:rsidR="004E1A07" w:rsidRPr="00E76FCE" w:rsidRDefault="004E1A07" w:rsidP="004E1A07">
      <w:pPr>
        <w:tabs>
          <w:tab w:val="left" w:pos="317"/>
        </w:tabs>
        <w:ind w:firstLine="851"/>
        <w:jc w:val="both"/>
        <w:rPr>
          <w:sz w:val="28"/>
          <w:szCs w:val="28"/>
        </w:rPr>
      </w:pPr>
      <w:r w:rsidRPr="00E76FCE">
        <w:rPr>
          <w:sz w:val="28"/>
          <w:szCs w:val="28"/>
        </w:rPr>
        <w:t>Т – температура, градусы Кельвина (</w:t>
      </w:r>
      <w:r w:rsidRPr="00E76FCE">
        <w:rPr>
          <w:sz w:val="28"/>
          <w:szCs w:val="28"/>
          <w:lang w:val="en-US"/>
        </w:rPr>
        <w:t>T</w:t>
      </w:r>
      <w:r w:rsidRPr="00E76FCE">
        <w:rPr>
          <w:sz w:val="28"/>
          <w:szCs w:val="28"/>
        </w:rPr>
        <w:t>=273+</w:t>
      </w:r>
      <w:r w:rsidRPr="00E76FCE">
        <w:rPr>
          <w:sz w:val="28"/>
          <w:szCs w:val="28"/>
          <w:lang w:val="en-US"/>
        </w:rPr>
        <w:t>t</w:t>
      </w:r>
      <w:r w:rsidRPr="00E76FCE">
        <w:rPr>
          <w:sz w:val="28"/>
          <w:szCs w:val="28"/>
        </w:rPr>
        <w:t xml:space="preserve">), </w:t>
      </w:r>
    </w:p>
    <w:p w:rsidR="004E1A07" w:rsidRPr="00E76FCE" w:rsidRDefault="004E1A07" w:rsidP="004E1A07">
      <w:pPr>
        <w:tabs>
          <w:tab w:val="left" w:pos="317"/>
        </w:tabs>
        <w:ind w:firstLine="851"/>
        <w:jc w:val="both"/>
        <w:rPr>
          <w:sz w:val="28"/>
          <w:szCs w:val="28"/>
        </w:rPr>
      </w:pPr>
      <w:r w:rsidRPr="00E76FCE">
        <w:rPr>
          <w:sz w:val="28"/>
          <w:szCs w:val="28"/>
          <w:lang w:val="en-US"/>
        </w:rPr>
        <w:t>F</w:t>
      </w:r>
      <w:r w:rsidRPr="00E76FCE">
        <w:rPr>
          <w:sz w:val="28"/>
          <w:szCs w:val="28"/>
        </w:rPr>
        <w:t xml:space="preserve"> – </w:t>
      </w:r>
      <w:proofErr w:type="gramStart"/>
      <w:r w:rsidRPr="00E76FCE">
        <w:rPr>
          <w:sz w:val="28"/>
          <w:szCs w:val="28"/>
        </w:rPr>
        <w:t>постоянная</w:t>
      </w:r>
      <w:proofErr w:type="gramEnd"/>
      <w:r w:rsidRPr="00E76FCE">
        <w:rPr>
          <w:sz w:val="28"/>
          <w:szCs w:val="28"/>
        </w:rPr>
        <w:t xml:space="preserve"> Фарадея (96500 Кл/моль), </w:t>
      </w:r>
    </w:p>
    <w:p w:rsidR="004E1A07" w:rsidRPr="00E76FCE" w:rsidRDefault="004E1A07" w:rsidP="004E1A07">
      <w:pPr>
        <w:tabs>
          <w:tab w:val="left" w:pos="317"/>
        </w:tabs>
        <w:ind w:firstLine="851"/>
        <w:jc w:val="both"/>
        <w:rPr>
          <w:sz w:val="28"/>
          <w:szCs w:val="28"/>
        </w:rPr>
      </w:pPr>
      <w:r w:rsidRPr="00E76FCE">
        <w:rPr>
          <w:sz w:val="28"/>
          <w:szCs w:val="28"/>
          <w:lang w:val="en-US"/>
        </w:rPr>
        <w:t>Z</w:t>
      </w:r>
      <w:r w:rsidRPr="00E76FCE">
        <w:rPr>
          <w:sz w:val="28"/>
          <w:szCs w:val="28"/>
        </w:rPr>
        <w:t xml:space="preserve"> – </w:t>
      </w:r>
      <w:proofErr w:type="gramStart"/>
      <w:r w:rsidRPr="00E76FCE">
        <w:rPr>
          <w:sz w:val="28"/>
          <w:szCs w:val="28"/>
        </w:rPr>
        <w:t>заряд</w:t>
      </w:r>
      <w:proofErr w:type="gramEnd"/>
      <w:r w:rsidRPr="00E76FCE">
        <w:rPr>
          <w:sz w:val="28"/>
          <w:szCs w:val="28"/>
        </w:rPr>
        <w:t xml:space="preserve"> иона.</w:t>
      </w:r>
    </w:p>
    <w:p w:rsidR="004E1A07" w:rsidRPr="00E76FCE" w:rsidRDefault="004E1A07" w:rsidP="004E1A07">
      <w:pPr>
        <w:shd w:val="clear" w:color="auto" w:fill="FFFFFF"/>
        <w:ind w:firstLine="851"/>
        <w:jc w:val="both"/>
        <w:rPr>
          <w:sz w:val="28"/>
          <w:szCs w:val="28"/>
        </w:rPr>
      </w:pPr>
    </w:p>
    <w:p w:rsidR="004E1A07" w:rsidRPr="00E76FCE" w:rsidRDefault="004E1A07" w:rsidP="004E1A07">
      <w:pPr>
        <w:shd w:val="clear" w:color="auto" w:fill="FFFFFF"/>
        <w:ind w:firstLine="851"/>
        <w:jc w:val="both"/>
        <w:rPr>
          <w:sz w:val="28"/>
          <w:szCs w:val="28"/>
        </w:rPr>
      </w:pPr>
      <w:r w:rsidRPr="00E76FCE">
        <w:rPr>
          <w:sz w:val="28"/>
          <w:szCs w:val="28"/>
        </w:rPr>
        <w:t xml:space="preserve">Равновесный потенциал для иона калия составляет –70 мВ, а для иона натрия +55 мВ. Поскольку ионы натрия стремятся и проникают в некотором количестве в клетку, они уменьшают суммарный заряд мембраны в состоянии покоя, нейтрализуя отрицательно заряженные частицы внутри клетки. </w:t>
      </w:r>
      <w:r w:rsidRPr="00E76FCE">
        <w:rPr>
          <w:i/>
          <w:sz w:val="28"/>
          <w:szCs w:val="28"/>
        </w:rPr>
        <w:t>Вход ионов натрия внутрь покоящейся клетки понижает мембранный потенциал поко</w:t>
      </w:r>
      <w:r w:rsidR="007F5D91" w:rsidRPr="00E76FCE">
        <w:rPr>
          <w:i/>
          <w:sz w:val="28"/>
          <w:szCs w:val="28"/>
        </w:rPr>
        <w:t xml:space="preserve">я. </w:t>
      </w:r>
      <w:r w:rsidRPr="00E76FCE">
        <w:rPr>
          <w:sz w:val="28"/>
          <w:szCs w:val="28"/>
        </w:rPr>
        <w:t>Определенное значение имеют ионы хлора, которые по концентрационному градиенту стремятся в клетку, но из-за электрического градиента проникают туда в небольшом количестве. Поэтому внутриклеточная концентрация ионов хлора значительно меньше внеклеточной концентрации. Поступление ионов хлора внутрь клетки увеличивает суммарный отрицательный заряд на внутренней мембране, который образуют крупные белковые молекулы цитоплазмы.</w:t>
      </w:r>
      <w:r w:rsidR="007F5D91" w:rsidRPr="00E76FCE">
        <w:rPr>
          <w:sz w:val="28"/>
          <w:szCs w:val="28"/>
        </w:rPr>
        <w:t xml:space="preserve"> </w:t>
      </w:r>
      <w:r w:rsidRPr="00E76FCE">
        <w:rPr>
          <w:i/>
          <w:sz w:val="28"/>
          <w:szCs w:val="28"/>
        </w:rPr>
        <w:t>Вход ионов хлора внутрь покоящейся клетки повышает мембранный потенциал покоя</w:t>
      </w:r>
      <w:r w:rsidR="007F5D91" w:rsidRPr="00E76FCE">
        <w:rPr>
          <w:i/>
          <w:sz w:val="28"/>
          <w:szCs w:val="28"/>
        </w:rPr>
        <w:t xml:space="preserve">. </w:t>
      </w:r>
    </w:p>
    <w:p w:rsidR="004E1A07" w:rsidRPr="00E76FCE" w:rsidRDefault="004E1A07" w:rsidP="004E1A07">
      <w:pPr>
        <w:shd w:val="clear" w:color="auto" w:fill="FFFFFF"/>
        <w:ind w:firstLine="851"/>
        <w:jc w:val="both"/>
        <w:rPr>
          <w:sz w:val="28"/>
          <w:szCs w:val="28"/>
        </w:rPr>
      </w:pPr>
      <w:r w:rsidRPr="00E76FCE">
        <w:rPr>
          <w:sz w:val="28"/>
          <w:szCs w:val="28"/>
        </w:rPr>
        <w:t xml:space="preserve">Определенную роль в формировании мембранного потенциала покоя играют поверхностные заряды клеточной мембраны и ионы кальция. Суммарный поверхностный заряд создают полярные молекулы билипидного слоя, вместе они понижают мембранный потенциал. Положительные ионы кальция взаимодействуют с наружными зарядами мембраны, нейтрализуют их и стабилизируют потенциал покоя нервной клетки. В результате потенциал покой представляет собой алгебраическую сумму всех электрических зарядов ионов вне и внутри клетки, а также сумму отрицательных зарядов внешних и внутренних поверхностных зарядов самой мембраны. </w:t>
      </w:r>
    </w:p>
    <w:p w:rsidR="004E1A07" w:rsidRPr="00E76FCE" w:rsidRDefault="004E1A07" w:rsidP="004E1A07">
      <w:pPr>
        <w:shd w:val="clear" w:color="auto" w:fill="FFFFFF"/>
        <w:ind w:firstLine="851"/>
        <w:jc w:val="both"/>
        <w:rPr>
          <w:sz w:val="28"/>
          <w:szCs w:val="28"/>
        </w:rPr>
      </w:pPr>
      <w:r w:rsidRPr="00E76FCE">
        <w:rPr>
          <w:sz w:val="28"/>
          <w:szCs w:val="28"/>
        </w:rPr>
        <w:t xml:space="preserve">Помимо постоянной диффузии ионов по электрохимическому градиенту важную роль в формировании потенциала покоя мембраны нервной клетки играю ионные насосы, прежде всего </w:t>
      </w:r>
      <w:proofErr w:type="gramStart"/>
      <w:r w:rsidRPr="00E76FCE">
        <w:rPr>
          <w:sz w:val="28"/>
          <w:szCs w:val="28"/>
        </w:rPr>
        <w:t>натрий-калиевый</w:t>
      </w:r>
      <w:proofErr w:type="gramEnd"/>
      <w:r w:rsidRPr="00E76FCE">
        <w:rPr>
          <w:sz w:val="28"/>
          <w:szCs w:val="28"/>
        </w:rPr>
        <w:t xml:space="preserve"> насос. Он обеспечивает поддержание ассиметричного градиента концентрац</w:t>
      </w:r>
      <w:proofErr w:type="gramStart"/>
      <w:r w:rsidRPr="00E76FCE">
        <w:rPr>
          <w:sz w:val="28"/>
          <w:szCs w:val="28"/>
        </w:rPr>
        <w:t>ии ио</w:t>
      </w:r>
      <w:proofErr w:type="gramEnd"/>
      <w:r w:rsidRPr="00E76FCE">
        <w:rPr>
          <w:sz w:val="28"/>
          <w:szCs w:val="28"/>
        </w:rPr>
        <w:t xml:space="preserve">нов натрия и калия. </w:t>
      </w:r>
      <w:proofErr w:type="gramStart"/>
      <w:r w:rsidRPr="00E76FCE">
        <w:rPr>
          <w:sz w:val="28"/>
          <w:szCs w:val="28"/>
        </w:rPr>
        <w:t>Натрий-калиевый</w:t>
      </w:r>
      <w:proofErr w:type="gramEnd"/>
      <w:r w:rsidRPr="00E76FCE">
        <w:rPr>
          <w:sz w:val="28"/>
          <w:szCs w:val="28"/>
        </w:rPr>
        <w:t xml:space="preserve"> насос обеспечивает сопряженный транспорт двух ионов калия внутрь клетки и выведение трех ионов натрия из клетки за счет расщепления одной молекулы АТФ. Ассиметричный перенос ионов натрия и калия поддерживает избыток положительных ионов на внешней поверхности мембраны и увеличивает потенциал покоя на 5-10 мВ.</w:t>
      </w:r>
    </w:p>
    <w:p w:rsidR="004E1A07" w:rsidRPr="00E76FCE" w:rsidRDefault="004E1A07" w:rsidP="004E1A07">
      <w:pPr>
        <w:shd w:val="clear" w:color="auto" w:fill="FFFFFF"/>
        <w:ind w:firstLine="851"/>
        <w:jc w:val="both"/>
        <w:rPr>
          <w:sz w:val="28"/>
          <w:szCs w:val="28"/>
        </w:rPr>
      </w:pPr>
      <w:r w:rsidRPr="00E76FCE">
        <w:rPr>
          <w:sz w:val="28"/>
          <w:szCs w:val="28"/>
        </w:rPr>
        <w:t xml:space="preserve">Таким образом, учитывая все факторы формирования электрического заряда на мембране нервной клетки, величина потенциала покоя составляет от -60 до -80 мВ относительно нулевого потенциала внешней среды. </w:t>
      </w:r>
    </w:p>
    <w:p w:rsidR="004E1A07" w:rsidRPr="00E76FCE" w:rsidRDefault="004E1A07" w:rsidP="004E1A07">
      <w:pPr>
        <w:shd w:val="clear" w:color="auto" w:fill="FFFFFF"/>
        <w:ind w:firstLine="851"/>
        <w:rPr>
          <w:b/>
          <w:sz w:val="28"/>
          <w:szCs w:val="28"/>
        </w:rPr>
      </w:pPr>
    </w:p>
    <w:p w:rsidR="004E1A07" w:rsidRPr="00E76FCE" w:rsidRDefault="004E1A07" w:rsidP="004E1A07">
      <w:pPr>
        <w:shd w:val="clear" w:color="auto" w:fill="FFFFFF"/>
        <w:ind w:firstLine="851"/>
        <w:jc w:val="both"/>
        <w:rPr>
          <w:sz w:val="28"/>
          <w:szCs w:val="28"/>
        </w:rPr>
      </w:pPr>
      <w:r w:rsidRPr="00E76FCE">
        <w:rPr>
          <w:sz w:val="28"/>
          <w:szCs w:val="28"/>
        </w:rPr>
        <w:lastRenderedPageBreak/>
        <w:t xml:space="preserve">В конце </w:t>
      </w:r>
      <w:r w:rsidRPr="00E76FCE">
        <w:rPr>
          <w:sz w:val="28"/>
          <w:szCs w:val="28"/>
          <w:lang w:val="en-US"/>
        </w:rPr>
        <w:t>XVIII</w:t>
      </w:r>
      <w:r w:rsidRPr="00E76FCE">
        <w:rPr>
          <w:sz w:val="28"/>
          <w:szCs w:val="28"/>
        </w:rPr>
        <w:t xml:space="preserve"> века Луиджи Гальвани открыл электрическую природу нервного импульса, он установил, что мышечное сокращение конечностей препарированной лягушки могут вызывать раздражения электрическим током, а сама живая ткань является источником электрического импульса. В начале </w:t>
      </w:r>
      <w:r w:rsidRPr="00E76FCE">
        <w:rPr>
          <w:sz w:val="28"/>
          <w:szCs w:val="28"/>
          <w:lang w:val="en-US"/>
        </w:rPr>
        <w:t>XIX</w:t>
      </w:r>
      <w:r w:rsidRPr="00E76FCE">
        <w:rPr>
          <w:sz w:val="28"/>
          <w:szCs w:val="28"/>
        </w:rPr>
        <w:t xml:space="preserve"> века утвердилось представление о том, что электрический ток распространяется по нервным волокнам как по проводам. Однако Гельмгольцем во второй половине </w:t>
      </w:r>
      <w:r w:rsidRPr="00E76FCE">
        <w:rPr>
          <w:sz w:val="28"/>
          <w:szCs w:val="28"/>
          <w:lang w:val="en-US"/>
        </w:rPr>
        <w:t>XIX</w:t>
      </w:r>
      <w:r w:rsidRPr="00E76FCE">
        <w:rPr>
          <w:sz w:val="28"/>
          <w:szCs w:val="28"/>
        </w:rPr>
        <w:t xml:space="preserve"> века было показано, что скорость распространения нервного импульса в 3 млн. раз меньше, чем скорость распространения электрического импульса по проводам. Поэтому к концу </w:t>
      </w:r>
      <w:r w:rsidRPr="00E76FCE">
        <w:rPr>
          <w:sz w:val="28"/>
          <w:szCs w:val="28"/>
          <w:lang w:val="en-US"/>
        </w:rPr>
        <w:t>XIX</w:t>
      </w:r>
      <w:r w:rsidRPr="00E76FCE">
        <w:rPr>
          <w:sz w:val="28"/>
          <w:szCs w:val="28"/>
        </w:rPr>
        <w:t xml:space="preserve"> века гипотеза электрической природы нервного импульса была отвергнута. Только к середине </w:t>
      </w:r>
      <w:r w:rsidRPr="00E76FCE">
        <w:rPr>
          <w:sz w:val="28"/>
          <w:szCs w:val="28"/>
          <w:lang w:val="en-US"/>
        </w:rPr>
        <w:t>XX</w:t>
      </w:r>
      <w:r w:rsidRPr="00E76FCE">
        <w:rPr>
          <w:sz w:val="28"/>
          <w:szCs w:val="28"/>
        </w:rPr>
        <w:t xml:space="preserve"> века в работах лаборатории английского физиолога А. Ходжкина было найдено экспериментальное подтверждение того, что нервный импульс представляет собой импульс электрического тока. За это открытие в 1963 году Ходжкин, Хаксли и Иклс получили Нобелевскую премию по медицине.</w:t>
      </w:r>
    </w:p>
    <w:p w:rsidR="004E1A07" w:rsidRPr="00E76FCE" w:rsidRDefault="004E1A07" w:rsidP="004E1A07">
      <w:pPr>
        <w:pStyle w:val="a5"/>
        <w:spacing w:before="0" w:beforeAutospacing="0" w:after="0" w:afterAutospacing="0"/>
        <w:ind w:firstLine="851"/>
        <w:jc w:val="both"/>
        <w:rPr>
          <w:sz w:val="28"/>
          <w:szCs w:val="28"/>
        </w:rPr>
      </w:pPr>
    </w:p>
    <w:p w:rsidR="004E1A07" w:rsidRPr="00E76FCE" w:rsidRDefault="005E3725" w:rsidP="004E1A07">
      <w:pPr>
        <w:shd w:val="clear" w:color="auto" w:fill="FFFFFF"/>
        <w:ind w:firstLine="851"/>
        <w:jc w:val="center"/>
        <w:rPr>
          <w:bCs/>
          <w:sz w:val="28"/>
          <w:szCs w:val="28"/>
        </w:rPr>
      </w:pPr>
      <w:r>
        <w:rPr>
          <w:bCs/>
          <w:noProof/>
          <w:sz w:val="28"/>
          <w:szCs w:val="28"/>
        </w:rPr>
        <w:drawing>
          <wp:inline distT="0" distB="0" distL="0" distR="0">
            <wp:extent cx="2764848" cy="4169229"/>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64790" cy="4169142"/>
                    </a:xfrm>
                    <a:prstGeom prst="rect">
                      <a:avLst/>
                    </a:prstGeom>
                    <a:noFill/>
                    <a:ln>
                      <a:noFill/>
                    </a:ln>
                  </pic:spPr>
                </pic:pic>
              </a:graphicData>
            </a:graphic>
          </wp:inline>
        </w:drawing>
      </w:r>
    </w:p>
    <w:p w:rsidR="004E1A07" w:rsidRPr="00E76FCE" w:rsidRDefault="004E1A07" w:rsidP="004E1A07">
      <w:pPr>
        <w:shd w:val="clear" w:color="auto" w:fill="FFFFFF"/>
        <w:ind w:firstLine="851"/>
        <w:jc w:val="both"/>
        <w:rPr>
          <w:bCs/>
          <w:sz w:val="28"/>
          <w:szCs w:val="28"/>
        </w:rPr>
      </w:pPr>
    </w:p>
    <w:p w:rsidR="004E1A07" w:rsidRPr="004A0812" w:rsidRDefault="004E1A07" w:rsidP="0005169B">
      <w:pPr>
        <w:shd w:val="clear" w:color="auto" w:fill="FFFFFF"/>
        <w:jc w:val="center"/>
        <w:rPr>
          <w:bCs/>
          <w:sz w:val="28"/>
          <w:szCs w:val="28"/>
        </w:rPr>
      </w:pPr>
      <w:r w:rsidRPr="004A0812">
        <w:rPr>
          <w:bCs/>
          <w:sz w:val="28"/>
          <w:szCs w:val="28"/>
        </w:rPr>
        <w:t xml:space="preserve">Рисунок </w:t>
      </w:r>
      <w:r w:rsidR="007F5D91" w:rsidRPr="004A0812">
        <w:rPr>
          <w:bCs/>
          <w:sz w:val="28"/>
          <w:szCs w:val="28"/>
        </w:rPr>
        <w:t>4</w:t>
      </w:r>
      <w:r w:rsidRPr="004A0812">
        <w:rPr>
          <w:bCs/>
          <w:sz w:val="28"/>
          <w:szCs w:val="28"/>
        </w:rPr>
        <w:t xml:space="preserve"> – Внутриклеточное раздражение и отведение потенциалов гигантского аксона кальмара при введении электродов</w:t>
      </w:r>
    </w:p>
    <w:p w:rsidR="004E1A07" w:rsidRPr="00E76FCE" w:rsidRDefault="004E1A07" w:rsidP="004E1A07">
      <w:pPr>
        <w:shd w:val="clear" w:color="auto" w:fill="FFFFFF"/>
        <w:ind w:firstLine="851"/>
        <w:jc w:val="both"/>
        <w:rPr>
          <w:bCs/>
          <w:sz w:val="28"/>
          <w:szCs w:val="28"/>
        </w:rPr>
      </w:pPr>
    </w:p>
    <w:p w:rsidR="005E3725" w:rsidRDefault="005E3725" w:rsidP="004E1A07">
      <w:pPr>
        <w:shd w:val="clear" w:color="auto" w:fill="FFFFFF"/>
        <w:ind w:firstLine="851"/>
        <w:jc w:val="both"/>
        <w:rPr>
          <w:bCs/>
          <w:sz w:val="28"/>
          <w:szCs w:val="28"/>
        </w:rPr>
      </w:pPr>
      <w:r w:rsidRPr="00E76FCE">
        <w:rPr>
          <w:sz w:val="28"/>
          <w:szCs w:val="28"/>
        </w:rPr>
        <w:t xml:space="preserve">Опыт по исследованию нервного импульса ученые проводили на гигантском аксоне кальмара методом микроэлектродов, которые вводились в аксон нейрона. Было установлено, что введя внутрь клетки микроэлектрод, </w:t>
      </w:r>
      <w:r w:rsidRPr="00E76FCE">
        <w:rPr>
          <w:sz w:val="28"/>
          <w:szCs w:val="28"/>
        </w:rPr>
        <w:lastRenderedPageBreak/>
        <w:t>соединенный с регистрирующей установкой мгновенно (скачком) возникает некоторый постоянный электроотрицательный потенциал по отношению к электроду, расположенному в окружающей клетку жидкости. Величина разности этих потенциалов у нервных клеток и волокон, например гигантских нервных волокон кальмара, составляет около -70 мВ. Эту величину называют мембранным потенциалом покоя (МПП). Во всех точках аксоплазмы этот потенциал практически одинаков.</w:t>
      </w:r>
    </w:p>
    <w:p w:rsidR="004E1A07" w:rsidRPr="00E76FCE" w:rsidRDefault="004E1A07" w:rsidP="004E1A07">
      <w:pPr>
        <w:shd w:val="clear" w:color="auto" w:fill="FFFFFF"/>
        <w:ind w:firstLine="851"/>
        <w:jc w:val="both"/>
        <w:rPr>
          <w:sz w:val="28"/>
          <w:szCs w:val="28"/>
        </w:rPr>
      </w:pPr>
      <w:r w:rsidRPr="00E76FCE">
        <w:rPr>
          <w:bCs/>
          <w:sz w:val="28"/>
          <w:szCs w:val="28"/>
        </w:rPr>
        <w:t xml:space="preserve">Кроме регистрирующего электрода в аксон ввели дополнительный раздражающий электрод, </w:t>
      </w:r>
      <w:r w:rsidRPr="00E76FCE">
        <w:rPr>
          <w:sz w:val="28"/>
          <w:szCs w:val="28"/>
        </w:rPr>
        <w:t xml:space="preserve">через который в нервное волокно подавались толчки электрического тока. При подаче слабого электрического тока внутриклеточный электрод регистрировал кратковременное падение мембранного потенциала (МП), т.е. возникал так называемый электротонический потенциал (ЭП) При подаче несколько более сильного тока происходило дальнейшее падение мембранного потенциала, возникал так называемый подпороговый локальный ответ (ЛО), который в естественных условиях не распространялся. При усилении тока до критического уровня происходило резкое изменение заряда мембраны </w:t>
      </w:r>
      <w:proofErr w:type="gramStart"/>
      <w:r w:rsidRPr="00E76FCE">
        <w:rPr>
          <w:sz w:val="28"/>
          <w:szCs w:val="28"/>
        </w:rPr>
        <w:t>с</w:t>
      </w:r>
      <w:proofErr w:type="gramEnd"/>
      <w:r w:rsidRPr="00E76FCE">
        <w:rPr>
          <w:sz w:val="28"/>
          <w:szCs w:val="28"/>
        </w:rPr>
        <w:t xml:space="preserve"> отрицательного на положительный заряд. Это явление получило название явление деполяризации, а быстрое колебание заряда на мембране нервной клетки получило название потенциал действия.  </w:t>
      </w:r>
    </w:p>
    <w:p w:rsidR="006B13BB" w:rsidRPr="00E76FCE" w:rsidRDefault="004E1A07" w:rsidP="004E1A07">
      <w:pPr>
        <w:shd w:val="clear" w:color="auto" w:fill="FFFFFF"/>
        <w:ind w:firstLine="851"/>
        <w:jc w:val="both"/>
        <w:rPr>
          <w:sz w:val="28"/>
          <w:szCs w:val="28"/>
        </w:rPr>
      </w:pPr>
      <w:r w:rsidRPr="00E76FCE">
        <w:rPr>
          <w:bCs/>
          <w:sz w:val="28"/>
          <w:szCs w:val="28"/>
        </w:rPr>
        <w:t>Потенциал действия нервной клетки – это электрический процесс, выражаю</w:t>
      </w:r>
      <w:r w:rsidRPr="00E76FCE">
        <w:rPr>
          <w:bCs/>
          <w:sz w:val="28"/>
          <w:szCs w:val="28"/>
        </w:rPr>
        <w:softHyphen/>
        <w:t xml:space="preserve">щийся в быстром колебании мембранного потенциала и распространяющийся без затухания </w:t>
      </w:r>
      <w:r w:rsidRPr="00E76FCE">
        <w:rPr>
          <w:sz w:val="28"/>
          <w:szCs w:val="28"/>
        </w:rPr>
        <w:t>(без декремента)</w:t>
      </w:r>
      <w:r w:rsidR="006B13BB" w:rsidRPr="00E76FCE">
        <w:rPr>
          <w:sz w:val="28"/>
          <w:szCs w:val="28"/>
        </w:rPr>
        <w:t>.</w:t>
      </w:r>
      <w:r w:rsidR="006B13BB" w:rsidRPr="00E76FCE">
        <w:rPr>
          <w:b/>
          <w:sz w:val="28"/>
          <w:szCs w:val="28"/>
        </w:rPr>
        <w:t xml:space="preserve"> </w:t>
      </w:r>
      <w:r w:rsidRPr="00E76FCE">
        <w:rPr>
          <w:sz w:val="28"/>
          <w:szCs w:val="28"/>
        </w:rPr>
        <w:t xml:space="preserve">В естественных условиях раздражающим фактором, вызывающим потенциал действия в нервной клетке является изменение проницаемости клеточной мембраны для ионов натрия, при сохранении высокой проницаемости ионов калия. Количество натриевых каналов примерно в 10 раз больше числа калиевых каналов, но в покоящемся состоянии они остаются закрытыми. </w:t>
      </w:r>
    </w:p>
    <w:p w:rsidR="004E1A07" w:rsidRPr="00E76FCE" w:rsidRDefault="004E1A07" w:rsidP="004E1A07">
      <w:pPr>
        <w:shd w:val="clear" w:color="auto" w:fill="FFFFFF"/>
        <w:ind w:firstLine="851"/>
        <w:jc w:val="both"/>
        <w:rPr>
          <w:bCs/>
          <w:sz w:val="28"/>
          <w:szCs w:val="28"/>
        </w:rPr>
      </w:pPr>
      <w:r w:rsidRPr="00E76FCE">
        <w:rPr>
          <w:sz w:val="28"/>
          <w:szCs w:val="28"/>
        </w:rPr>
        <w:t xml:space="preserve">Изменение состояния мембраны (например, действие медиатора, или электрического тока) вызывает открытие ионных каналов натрия, и эти ионы устремляются внутрь нервной клетки. Положительно заряженные ионы вначале нейтрализуют внутренний отрицательный заряд мембраны, а затем изменяют его на положительный заряд. </w:t>
      </w:r>
      <w:r w:rsidRPr="00E76FCE">
        <w:rPr>
          <w:i/>
          <w:sz w:val="28"/>
          <w:szCs w:val="28"/>
        </w:rPr>
        <w:t>Величину потенциала действия определяют ионы натрия</w:t>
      </w:r>
      <w:r w:rsidR="006B13BB" w:rsidRPr="00E76FCE">
        <w:rPr>
          <w:i/>
          <w:sz w:val="28"/>
          <w:szCs w:val="28"/>
        </w:rPr>
        <w:t xml:space="preserve">. </w:t>
      </w:r>
      <w:r w:rsidRPr="00E76FCE">
        <w:rPr>
          <w:bCs/>
          <w:sz w:val="28"/>
          <w:szCs w:val="28"/>
        </w:rPr>
        <w:t>Величину мембранного потенциала действия можно оценить по уравнению Нернста для ионов натрия (2):</w:t>
      </w:r>
    </w:p>
    <w:p w:rsidR="004E1A07" w:rsidRPr="00B32DD4" w:rsidRDefault="004E1A07" w:rsidP="004E1A07">
      <w:pPr>
        <w:shd w:val="clear" w:color="auto" w:fill="FFFFFF"/>
        <w:ind w:firstLine="851"/>
        <w:jc w:val="both"/>
        <w:rPr>
          <w:bCs/>
          <w:sz w:val="20"/>
          <w:szCs w:val="20"/>
        </w:rPr>
      </w:pPr>
    </w:p>
    <w:p w:rsidR="004E1A07" w:rsidRPr="00E76FCE" w:rsidRDefault="00BD2BF5" w:rsidP="004E1A07">
      <w:pPr>
        <w:tabs>
          <w:tab w:val="left" w:pos="317"/>
        </w:tabs>
        <w:ind w:firstLine="851"/>
        <w:jc w:val="right"/>
        <w:rPr>
          <w:sz w:val="28"/>
          <w:szCs w:val="28"/>
        </w:rPr>
      </w:pPr>
      <w:r w:rsidRPr="00BD2BF5">
        <w:rPr>
          <w:rFonts w:ascii="Sylfaen" w:hAnsi="Sylfaen"/>
          <w:sz w:val="32"/>
          <w:szCs w:val="32"/>
        </w:rPr>
        <w:t>Е</w:t>
      </w:r>
      <w:r w:rsidRPr="00BD2BF5">
        <w:rPr>
          <w:rFonts w:ascii="Sylfaen" w:hAnsi="Sylfaen"/>
          <w:sz w:val="32"/>
          <w:szCs w:val="32"/>
          <w:vertAlign w:val="subscript"/>
        </w:rPr>
        <w:t>ПД</w:t>
      </w:r>
      <w:r w:rsidR="004E1A07" w:rsidRPr="00BD2BF5">
        <w:rPr>
          <w:rFonts w:ascii="Sylfaen" w:hAnsi="Sylfaen"/>
          <w:sz w:val="32"/>
          <w:szCs w:val="32"/>
        </w:rPr>
        <w:t xml:space="preserve"> = </w:t>
      </w:r>
      <w:r w:rsidR="004E1A07" w:rsidRPr="00BD2BF5">
        <w:rPr>
          <w:rFonts w:ascii="Sylfaen" w:hAnsi="Sylfaen"/>
          <w:sz w:val="32"/>
          <w:szCs w:val="32"/>
          <w:lang w:val="en-US"/>
        </w:rPr>
        <w:t>RT</w:t>
      </w:r>
      <w:r w:rsidR="004E1A07" w:rsidRPr="00BD2BF5">
        <w:rPr>
          <w:rFonts w:ascii="Sylfaen" w:hAnsi="Sylfaen"/>
          <w:sz w:val="32"/>
          <w:szCs w:val="32"/>
        </w:rPr>
        <w:t>/</w:t>
      </w:r>
      <w:r w:rsidR="004E1A07" w:rsidRPr="00BD2BF5">
        <w:rPr>
          <w:rFonts w:ascii="Sylfaen" w:hAnsi="Sylfaen"/>
          <w:sz w:val="32"/>
          <w:szCs w:val="32"/>
          <w:lang w:val="en-US"/>
        </w:rPr>
        <w:t>FZ</w:t>
      </w:r>
      <w:r w:rsidR="004E1A07" w:rsidRPr="00BD2BF5">
        <w:rPr>
          <w:rFonts w:ascii="Sylfaen" w:hAnsi="Sylfaen"/>
          <w:sz w:val="32"/>
          <w:szCs w:val="32"/>
        </w:rPr>
        <w:t xml:space="preserve"> · </w:t>
      </w:r>
      <w:r w:rsidR="004E1A07" w:rsidRPr="00BD2BF5">
        <w:rPr>
          <w:rFonts w:ascii="Sylfaen" w:hAnsi="Sylfaen"/>
          <w:sz w:val="32"/>
          <w:szCs w:val="32"/>
          <w:lang w:val="en-US"/>
        </w:rPr>
        <w:t>ln</w:t>
      </w:r>
      <w:r w:rsidR="004E1A07" w:rsidRPr="00BD2BF5">
        <w:rPr>
          <w:rFonts w:ascii="Sylfaen" w:hAnsi="Sylfaen"/>
          <w:sz w:val="32"/>
          <w:szCs w:val="32"/>
        </w:rPr>
        <w:t xml:space="preserve"> ([</w:t>
      </w:r>
      <w:r w:rsidR="004E1A07" w:rsidRPr="00BD2BF5">
        <w:rPr>
          <w:rFonts w:ascii="Sylfaen" w:hAnsi="Sylfaen"/>
          <w:sz w:val="32"/>
          <w:szCs w:val="32"/>
          <w:lang w:val="en-US"/>
        </w:rPr>
        <w:t>Na</w:t>
      </w:r>
      <w:r w:rsidR="004E1A07" w:rsidRPr="00BD2BF5">
        <w:rPr>
          <w:rFonts w:ascii="Sylfaen" w:hAnsi="Sylfaen"/>
          <w:sz w:val="32"/>
          <w:szCs w:val="32"/>
          <w:vertAlign w:val="superscript"/>
        </w:rPr>
        <w:t>+</w:t>
      </w:r>
      <w:r w:rsidR="004E1A07" w:rsidRPr="00BD2BF5">
        <w:rPr>
          <w:rFonts w:ascii="Sylfaen" w:hAnsi="Sylfaen"/>
          <w:sz w:val="32"/>
          <w:szCs w:val="32"/>
        </w:rPr>
        <w:t>]н / [</w:t>
      </w:r>
      <w:r w:rsidR="004E1A07" w:rsidRPr="00BD2BF5">
        <w:rPr>
          <w:rFonts w:ascii="Sylfaen" w:hAnsi="Sylfaen"/>
          <w:sz w:val="32"/>
          <w:szCs w:val="32"/>
          <w:lang w:val="en-US"/>
        </w:rPr>
        <w:t>Na</w:t>
      </w:r>
      <w:r w:rsidR="004E1A07" w:rsidRPr="00BD2BF5">
        <w:rPr>
          <w:rFonts w:ascii="Sylfaen" w:hAnsi="Sylfaen"/>
          <w:sz w:val="32"/>
          <w:szCs w:val="32"/>
          <w:vertAlign w:val="superscript"/>
        </w:rPr>
        <w:t>+</w:t>
      </w:r>
      <w:r w:rsidR="004E1A07" w:rsidRPr="00BD2BF5">
        <w:rPr>
          <w:rFonts w:ascii="Sylfaen" w:hAnsi="Sylfaen"/>
          <w:sz w:val="32"/>
          <w:szCs w:val="32"/>
        </w:rPr>
        <w:t>]в)</w:t>
      </w:r>
      <w:r w:rsidR="004E1A07" w:rsidRPr="00BD2BF5">
        <w:rPr>
          <w:rFonts w:ascii="Sylfaen" w:hAnsi="Sylfaen"/>
          <w:sz w:val="28"/>
          <w:szCs w:val="28"/>
        </w:rPr>
        <w:t xml:space="preserve">  </w:t>
      </w:r>
      <w:r w:rsidR="004E1A07" w:rsidRPr="00E76FCE">
        <w:rPr>
          <w:sz w:val="28"/>
          <w:szCs w:val="28"/>
        </w:rPr>
        <w:t xml:space="preserve">                              (2)</w:t>
      </w:r>
    </w:p>
    <w:p w:rsidR="004E1A07" w:rsidRPr="00B32DD4" w:rsidRDefault="004E1A07" w:rsidP="004E1A07">
      <w:pPr>
        <w:tabs>
          <w:tab w:val="left" w:pos="317"/>
        </w:tabs>
        <w:ind w:firstLine="851"/>
        <w:jc w:val="both"/>
        <w:rPr>
          <w:sz w:val="20"/>
          <w:szCs w:val="20"/>
        </w:rPr>
      </w:pPr>
    </w:p>
    <w:p w:rsidR="004E1A07" w:rsidRPr="00E76FCE" w:rsidRDefault="004E1A07" w:rsidP="004E1A07">
      <w:pPr>
        <w:tabs>
          <w:tab w:val="left" w:pos="317"/>
        </w:tabs>
        <w:ind w:firstLine="851"/>
        <w:jc w:val="both"/>
        <w:rPr>
          <w:sz w:val="28"/>
          <w:szCs w:val="28"/>
        </w:rPr>
      </w:pPr>
      <w:r w:rsidRPr="00E76FCE">
        <w:rPr>
          <w:sz w:val="28"/>
          <w:szCs w:val="28"/>
        </w:rPr>
        <w:t>где [</w:t>
      </w:r>
      <w:r w:rsidRPr="00E76FCE">
        <w:rPr>
          <w:sz w:val="28"/>
          <w:szCs w:val="28"/>
          <w:lang w:val="en-US"/>
        </w:rPr>
        <w:t>Na</w:t>
      </w:r>
      <w:r w:rsidRPr="00E76FCE">
        <w:rPr>
          <w:sz w:val="28"/>
          <w:szCs w:val="28"/>
          <w:vertAlign w:val="superscript"/>
        </w:rPr>
        <w:t>+</w:t>
      </w:r>
      <w:r w:rsidRPr="00E76FCE">
        <w:rPr>
          <w:sz w:val="28"/>
          <w:szCs w:val="28"/>
        </w:rPr>
        <w:t>]н и [</w:t>
      </w:r>
      <w:r w:rsidRPr="00E76FCE">
        <w:rPr>
          <w:sz w:val="28"/>
          <w:szCs w:val="28"/>
          <w:lang w:val="en-US"/>
        </w:rPr>
        <w:t>Na</w:t>
      </w:r>
      <w:r w:rsidRPr="00E76FCE">
        <w:rPr>
          <w:sz w:val="28"/>
          <w:szCs w:val="28"/>
          <w:vertAlign w:val="superscript"/>
        </w:rPr>
        <w:t>+</w:t>
      </w:r>
      <w:r w:rsidRPr="00E76FCE">
        <w:rPr>
          <w:sz w:val="28"/>
          <w:szCs w:val="28"/>
        </w:rPr>
        <w:t>]в – молярные концентрац</w:t>
      </w:r>
      <w:proofErr w:type="gramStart"/>
      <w:r w:rsidRPr="00E76FCE">
        <w:rPr>
          <w:sz w:val="28"/>
          <w:szCs w:val="28"/>
        </w:rPr>
        <w:t>ии ио</w:t>
      </w:r>
      <w:proofErr w:type="gramEnd"/>
      <w:r w:rsidRPr="00E76FCE">
        <w:rPr>
          <w:sz w:val="28"/>
          <w:szCs w:val="28"/>
        </w:rPr>
        <w:t xml:space="preserve">нов по обе стороны мембраны, </w:t>
      </w:r>
    </w:p>
    <w:p w:rsidR="004E1A07" w:rsidRPr="00E76FCE" w:rsidRDefault="004E1A07" w:rsidP="004E1A07">
      <w:pPr>
        <w:tabs>
          <w:tab w:val="left" w:pos="317"/>
        </w:tabs>
        <w:ind w:firstLine="851"/>
        <w:jc w:val="both"/>
        <w:rPr>
          <w:sz w:val="28"/>
          <w:szCs w:val="28"/>
        </w:rPr>
      </w:pPr>
      <w:r w:rsidRPr="00E76FCE">
        <w:rPr>
          <w:sz w:val="28"/>
          <w:szCs w:val="28"/>
          <w:lang w:val="en-US"/>
        </w:rPr>
        <w:t>R</w:t>
      </w:r>
      <w:r w:rsidRPr="00E76FCE">
        <w:rPr>
          <w:sz w:val="28"/>
          <w:szCs w:val="28"/>
        </w:rPr>
        <w:t xml:space="preserve"> – </w:t>
      </w:r>
      <w:proofErr w:type="gramStart"/>
      <w:r w:rsidRPr="00E76FCE">
        <w:rPr>
          <w:sz w:val="28"/>
          <w:szCs w:val="28"/>
        </w:rPr>
        <w:t>универсальная</w:t>
      </w:r>
      <w:proofErr w:type="gramEnd"/>
      <w:r w:rsidRPr="00E76FCE">
        <w:rPr>
          <w:sz w:val="28"/>
          <w:szCs w:val="28"/>
        </w:rPr>
        <w:t xml:space="preserve"> газовая постоянная (8,31 Дж/(моль · К)), </w:t>
      </w:r>
    </w:p>
    <w:p w:rsidR="004E1A07" w:rsidRPr="00E76FCE" w:rsidRDefault="004E1A07" w:rsidP="004E1A07">
      <w:pPr>
        <w:tabs>
          <w:tab w:val="left" w:pos="317"/>
        </w:tabs>
        <w:ind w:firstLine="851"/>
        <w:jc w:val="both"/>
        <w:rPr>
          <w:sz w:val="28"/>
          <w:szCs w:val="28"/>
        </w:rPr>
      </w:pPr>
      <w:r w:rsidRPr="00E76FCE">
        <w:rPr>
          <w:sz w:val="28"/>
          <w:szCs w:val="28"/>
        </w:rPr>
        <w:t>Т – температура, градусы Кельвина (</w:t>
      </w:r>
      <w:r w:rsidRPr="00E76FCE">
        <w:rPr>
          <w:sz w:val="28"/>
          <w:szCs w:val="28"/>
          <w:lang w:val="en-US"/>
        </w:rPr>
        <w:t>T</w:t>
      </w:r>
      <w:r w:rsidRPr="00E76FCE">
        <w:rPr>
          <w:sz w:val="28"/>
          <w:szCs w:val="28"/>
        </w:rPr>
        <w:t>=273+</w:t>
      </w:r>
      <w:r w:rsidRPr="00E76FCE">
        <w:rPr>
          <w:sz w:val="28"/>
          <w:szCs w:val="28"/>
          <w:lang w:val="en-US"/>
        </w:rPr>
        <w:t>t</w:t>
      </w:r>
      <w:r w:rsidRPr="00E76FCE">
        <w:rPr>
          <w:sz w:val="28"/>
          <w:szCs w:val="28"/>
        </w:rPr>
        <w:t xml:space="preserve">), </w:t>
      </w:r>
    </w:p>
    <w:p w:rsidR="004E1A07" w:rsidRPr="00E76FCE" w:rsidRDefault="004E1A07" w:rsidP="004E1A07">
      <w:pPr>
        <w:tabs>
          <w:tab w:val="left" w:pos="317"/>
        </w:tabs>
        <w:ind w:firstLine="851"/>
        <w:jc w:val="both"/>
        <w:rPr>
          <w:sz w:val="28"/>
          <w:szCs w:val="28"/>
        </w:rPr>
      </w:pPr>
      <w:r w:rsidRPr="00E76FCE">
        <w:rPr>
          <w:sz w:val="28"/>
          <w:szCs w:val="28"/>
          <w:lang w:val="en-US"/>
        </w:rPr>
        <w:t>F</w:t>
      </w:r>
      <w:r w:rsidRPr="00E76FCE">
        <w:rPr>
          <w:sz w:val="28"/>
          <w:szCs w:val="28"/>
        </w:rPr>
        <w:t xml:space="preserve"> – </w:t>
      </w:r>
      <w:proofErr w:type="gramStart"/>
      <w:r w:rsidRPr="00E76FCE">
        <w:rPr>
          <w:sz w:val="28"/>
          <w:szCs w:val="28"/>
        </w:rPr>
        <w:t>постоянная</w:t>
      </w:r>
      <w:proofErr w:type="gramEnd"/>
      <w:r w:rsidRPr="00E76FCE">
        <w:rPr>
          <w:sz w:val="28"/>
          <w:szCs w:val="28"/>
        </w:rPr>
        <w:t xml:space="preserve"> Фарадея (96500 Кл/моль), </w:t>
      </w:r>
    </w:p>
    <w:p w:rsidR="004E1A07" w:rsidRPr="00E76FCE" w:rsidRDefault="004E1A07" w:rsidP="004E1A07">
      <w:pPr>
        <w:tabs>
          <w:tab w:val="left" w:pos="317"/>
        </w:tabs>
        <w:ind w:firstLine="851"/>
        <w:jc w:val="both"/>
        <w:rPr>
          <w:sz w:val="28"/>
          <w:szCs w:val="28"/>
        </w:rPr>
      </w:pPr>
      <w:r w:rsidRPr="00E76FCE">
        <w:rPr>
          <w:sz w:val="28"/>
          <w:szCs w:val="28"/>
          <w:lang w:val="en-US"/>
        </w:rPr>
        <w:t>Z</w:t>
      </w:r>
      <w:r w:rsidRPr="00E76FCE">
        <w:rPr>
          <w:sz w:val="28"/>
          <w:szCs w:val="28"/>
        </w:rPr>
        <w:t xml:space="preserve"> – </w:t>
      </w:r>
      <w:proofErr w:type="gramStart"/>
      <w:r w:rsidRPr="00E76FCE">
        <w:rPr>
          <w:sz w:val="28"/>
          <w:szCs w:val="28"/>
        </w:rPr>
        <w:t>заряд</w:t>
      </w:r>
      <w:proofErr w:type="gramEnd"/>
      <w:r w:rsidRPr="00E76FCE">
        <w:rPr>
          <w:sz w:val="28"/>
          <w:szCs w:val="28"/>
        </w:rPr>
        <w:t xml:space="preserve"> иона.</w:t>
      </w:r>
    </w:p>
    <w:p w:rsidR="004E1A07" w:rsidRPr="00E76FCE" w:rsidRDefault="004E1A07" w:rsidP="004E1A07">
      <w:pPr>
        <w:shd w:val="clear" w:color="auto" w:fill="FFFFFF"/>
        <w:ind w:firstLine="851"/>
        <w:jc w:val="both"/>
        <w:rPr>
          <w:sz w:val="28"/>
          <w:szCs w:val="28"/>
        </w:rPr>
      </w:pPr>
      <w:r w:rsidRPr="00E76FCE">
        <w:rPr>
          <w:sz w:val="28"/>
          <w:szCs w:val="28"/>
        </w:rPr>
        <w:lastRenderedPageBreak/>
        <w:t xml:space="preserve">Величина ПД нейрона колеблется в пределах 80-110 мВ. </w:t>
      </w:r>
    </w:p>
    <w:p w:rsidR="004E1A07" w:rsidRPr="00E76FCE" w:rsidRDefault="004E1A07" w:rsidP="004E1A07">
      <w:pPr>
        <w:shd w:val="clear" w:color="auto" w:fill="FFFFFF"/>
        <w:ind w:firstLine="851"/>
        <w:jc w:val="both"/>
        <w:rPr>
          <w:sz w:val="28"/>
          <w:szCs w:val="28"/>
        </w:rPr>
      </w:pPr>
      <w:r w:rsidRPr="00E76FCE">
        <w:rPr>
          <w:i/>
          <w:sz w:val="28"/>
          <w:szCs w:val="28"/>
        </w:rPr>
        <w:t>Ампли</w:t>
      </w:r>
      <w:r w:rsidRPr="00E76FCE">
        <w:rPr>
          <w:i/>
          <w:sz w:val="28"/>
          <w:szCs w:val="28"/>
        </w:rPr>
        <w:softHyphen/>
        <w:t xml:space="preserve">туда ПД не зависит от силы раздражения, она всегда максимальна для данной клетки в конкретных условиях: ПД подчиняется </w:t>
      </w:r>
      <w:r w:rsidRPr="00E76FCE">
        <w:rPr>
          <w:bCs/>
          <w:i/>
          <w:sz w:val="28"/>
          <w:szCs w:val="28"/>
        </w:rPr>
        <w:t xml:space="preserve">закону </w:t>
      </w:r>
      <w:r w:rsidRPr="00E76FCE">
        <w:rPr>
          <w:i/>
          <w:sz w:val="28"/>
          <w:szCs w:val="28"/>
        </w:rPr>
        <w:t xml:space="preserve">«все или ничего». </w:t>
      </w:r>
      <w:r w:rsidRPr="00E76FCE">
        <w:rPr>
          <w:sz w:val="28"/>
          <w:szCs w:val="28"/>
        </w:rPr>
        <w:t xml:space="preserve">ПД либо совсем не возникает на раздражение клетки, если оно мало, либо он максимальной величины, если раздражение является пороговым или сверхпороговым. </w:t>
      </w:r>
    </w:p>
    <w:p w:rsidR="004E1A07" w:rsidRPr="00E76FCE" w:rsidRDefault="004E1A07" w:rsidP="004E1A07">
      <w:pPr>
        <w:shd w:val="clear" w:color="auto" w:fill="FFFFFF"/>
        <w:ind w:firstLine="851"/>
        <w:jc w:val="both"/>
        <w:rPr>
          <w:sz w:val="28"/>
          <w:szCs w:val="28"/>
        </w:rPr>
      </w:pPr>
      <w:r w:rsidRPr="00E76FCE">
        <w:rPr>
          <w:sz w:val="28"/>
          <w:szCs w:val="28"/>
        </w:rPr>
        <w:t xml:space="preserve">В составе ПД различают три фазы: </w:t>
      </w:r>
    </w:p>
    <w:p w:rsidR="004E1A07" w:rsidRPr="00E76FCE" w:rsidRDefault="004E1A07" w:rsidP="004E1A07">
      <w:pPr>
        <w:shd w:val="clear" w:color="auto" w:fill="FFFFFF"/>
        <w:ind w:firstLine="851"/>
        <w:jc w:val="both"/>
        <w:rPr>
          <w:sz w:val="28"/>
          <w:szCs w:val="28"/>
        </w:rPr>
      </w:pPr>
      <w:r w:rsidRPr="00E76FCE">
        <w:rPr>
          <w:sz w:val="28"/>
          <w:szCs w:val="28"/>
        </w:rPr>
        <w:t>1 фаза - деполяризация, т.е. исчезновение заряда клетки - уменьшение мембранного потен</w:t>
      </w:r>
      <w:r w:rsidRPr="00E76FCE">
        <w:rPr>
          <w:sz w:val="28"/>
          <w:szCs w:val="28"/>
        </w:rPr>
        <w:softHyphen/>
        <w:t xml:space="preserve">циала до нуля; </w:t>
      </w:r>
    </w:p>
    <w:p w:rsidR="004E1A07" w:rsidRPr="00E76FCE" w:rsidRDefault="004E1A07" w:rsidP="004E1A07">
      <w:pPr>
        <w:shd w:val="clear" w:color="auto" w:fill="FFFFFF"/>
        <w:ind w:firstLine="851"/>
        <w:jc w:val="both"/>
        <w:rPr>
          <w:sz w:val="28"/>
          <w:szCs w:val="28"/>
        </w:rPr>
      </w:pPr>
      <w:r w:rsidRPr="00E76FCE">
        <w:rPr>
          <w:sz w:val="28"/>
          <w:szCs w:val="28"/>
        </w:rPr>
        <w:t xml:space="preserve">2 фаза - инверсия, изменение заряда клетки на </w:t>
      </w:r>
      <w:proofErr w:type="gramStart"/>
      <w:r w:rsidRPr="00E76FCE">
        <w:rPr>
          <w:sz w:val="28"/>
          <w:szCs w:val="28"/>
        </w:rPr>
        <w:t>противоположный</w:t>
      </w:r>
      <w:proofErr w:type="gramEnd"/>
      <w:r w:rsidRPr="00E76FCE">
        <w:rPr>
          <w:sz w:val="28"/>
          <w:szCs w:val="28"/>
        </w:rPr>
        <w:t xml:space="preserve">, когда внутренняя сторона мембраны клетки заряжается положительно, а внешняя - отрицательно (от лат. </w:t>
      </w:r>
      <w:r w:rsidRPr="00E76FCE">
        <w:rPr>
          <w:i/>
          <w:sz w:val="28"/>
          <w:szCs w:val="28"/>
          <w:lang w:val="en-US"/>
        </w:rPr>
        <w:t>inversio</w:t>
      </w:r>
      <w:r w:rsidRPr="00E76FCE">
        <w:rPr>
          <w:sz w:val="28"/>
          <w:szCs w:val="28"/>
        </w:rPr>
        <w:t xml:space="preserve"> - перево</w:t>
      </w:r>
      <w:r w:rsidRPr="00E76FCE">
        <w:rPr>
          <w:sz w:val="28"/>
          <w:szCs w:val="28"/>
        </w:rPr>
        <w:softHyphen/>
        <w:t xml:space="preserve">рачивание); </w:t>
      </w:r>
    </w:p>
    <w:p w:rsidR="004E1A07" w:rsidRPr="00E76FCE" w:rsidRDefault="004E1A07" w:rsidP="004E1A07">
      <w:pPr>
        <w:shd w:val="clear" w:color="auto" w:fill="FFFFFF"/>
        <w:ind w:firstLine="851"/>
        <w:jc w:val="both"/>
        <w:rPr>
          <w:sz w:val="28"/>
          <w:szCs w:val="28"/>
        </w:rPr>
      </w:pPr>
      <w:r w:rsidRPr="00E76FCE">
        <w:rPr>
          <w:sz w:val="28"/>
          <w:szCs w:val="28"/>
        </w:rPr>
        <w:t>3 фаза - реполяризация, восстановление исходного за</w:t>
      </w:r>
      <w:r w:rsidRPr="00E76FCE">
        <w:rPr>
          <w:sz w:val="28"/>
          <w:szCs w:val="28"/>
        </w:rPr>
        <w:softHyphen/>
        <w:t xml:space="preserve">ряда клетки, когда внутренняя поверхность клеточной мембраны снова заряжается отрицательно, </w:t>
      </w:r>
      <w:r w:rsidRPr="00E76FCE">
        <w:rPr>
          <w:bCs/>
          <w:sz w:val="28"/>
          <w:szCs w:val="28"/>
        </w:rPr>
        <w:t xml:space="preserve">а </w:t>
      </w:r>
      <w:r w:rsidRPr="00E76FCE">
        <w:rPr>
          <w:sz w:val="28"/>
          <w:szCs w:val="28"/>
        </w:rPr>
        <w:t>наружная - положительно.</w:t>
      </w:r>
    </w:p>
    <w:p w:rsidR="004E1A07" w:rsidRPr="00E76FCE" w:rsidRDefault="004E1A07" w:rsidP="006B13BB">
      <w:pPr>
        <w:widowControl w:val="0"/>
        <w:shd w:val="clear" w:color="auto" w:fill="FFFFFF"/>
        <w:tabs>
          <w:tab w:val="left" w:pos="509"/>
        </w:tabs>
        <w:autoSpaceDE w:val="0"/>
        <w:autoSpaceDN w:val="0"/>
        <w:adjustRightInd w:val="0"/>
        <w:ind w:firstLine="851"/>
        <w:jc w:val="both"/>
        <w:rPr>
          <w:sz w:val="28"/>
          <w:szCs w:val="28"/>
        </w:rPr>
      </w:pPr>
      <w:r w:rsidRPr="00E76FCE">
        <w:rPr>
          <w:sz w:val="28"/>
          <w:szCs w:val="28"/>
        </w:rPr>
        <w:t>Вся нисходящая часть пика потенциала действия обусловлена выходом иона калия из клетки, она сопровождается восстановлением потенциала покоя мембраны и поэтому называется фазой реполяризации. Фаза реполяризации длится от 0,5 до 1,5 мс.</w:t>
      </w:r>
      <w:r w:rsidR="006B13BB" w:rsidRPr="00E76FCE">
        <w:rPr>
          <w:sz w:val="28"/>
          <w:szCs w:val="28"/>
        </w:rPr>
        <w:t xml:space="preserve"> </w:t>
      </w:r>
      <w:r w:rsidRPr="00E76FCE">
        <w:rPr>
          <w:sz w:val="28"/>
          <w:szCs w:val="28"/>
        </w:rPr>
        <w:t>Возникновение потенциала действия возможно при достижении необходимого критического порога (КУД – критический уровень деполярицаии). Достигнув некоторого положительного значения, назовем его потенциалом реверсии (φ</w:t>
      </w:r>
      <w:r w:rsidRPr="00E76FCE">
        <w:rPr>
          <w:sz w:val="28"/>
          <w:szCs w:val="28"/>
          <w:vertAlign w:val="subscript"/>
        </w:rPr>
        <w:t>м</w:t>
      </w:r>
      <w:r w:rsidRPr="00E76FCE">
        <w:rPr>
          <w:sz w:val="28"/>
          <w:szCs w:val="28"/>
          <w:vertAlign w:val="superscript"/>
        </w:rPr>
        <w:t>рев</w:t>
      </w:r>
      <w:r w:rsidRPr="00E76FCE">
        <w:rPr>
          <w:sz w:val="28"/>
          <w:szCs w:val="28"/>
        </w:rPr>
        <w:t>), мембранный потенциал возвращается к значению потенциала покоя (φ</w:t>
      </w:r>
      <w:r w:rsidRPr="00E76FCE">
        <w:rPr>
          <w:sz w:val="28"/>
          <w:szCs w:val="28"/>
          <w:vertAlign w:val="subscript"/>
        </w:rPr>
        <w:t>м</w:t>
      </w:r>
      <w:r w:rsidRPr="00E76FCE">
        <w:rPr>
          <w:sz w:val="28"/>
          <w:szCs w:val="28"/>
          <w:vertAlign w:val="superscript"/>
        </w:rPr>
        <w:t>ПП</w:t>
      </w:r>
      <w:r w:rsidRPr="00E76FCE">
        <w:rPr>
          <w:sz w:val="28"/>
          <w:szCs w:val="28"/>
        </w:rPr>
        <w:t>). Таким образом, амплитуду потенциала действия можно вычислить по выражению (3):</w:t>
      </w:r>
    </w:p>
    <w:p w:rsidR="004E1A07" w:rsidRPr="00E76FCE" w:rsidRDefault="004E1A07" w:rsidP="004E1A07">
      <w:pPr>
        <w:shd w:val="clear" w:color="auto" w:fill="FFFFFF"/>
        <w:ind w:firstLine="851"/>
        <w:jc w:val="both"/>
        <w:rPr>
          <w:sz w:val="28"/>
          <w:szCs w:val="28"/>
        </w:rPr>
      </w:pPr>
    </w:p>
    <w:p w:rsidR="004E1A07" w:rsidRPr="00E76FCE" w:rsidRDefault="00BD2BF5" w:rsidP="004E1A07">
      <w:pPr>
        <w:shd w:val="clear" w:color="auto" w:fill="FFFFFF"/>
        <w:ind w:firstLine="851"/>
        <w:jc w:val="right"/>
        <w:rPr>
          <w:sz w:val="28"/>
          <w:szCs w:val="28"/>
        </w:rPr>
      </w:pPr>
      <w:r w:rsidRPr="00BD2BF5">
        <w:rPr>
          <w:rFonts w:ascii="Sylfaen" w:hAnsi="Sylfaen"/>
          <w:sz w:val="32"/>
          <w:szCs w:val="32"/>
        </w:rPr>
        <w:t>Е</w:t>
      </w:r>
      <w:r w:rsidRPr="00BD2BF5">
        <w:rPr>
          <w:rFonts w:ascii="Sylfaen" w:hAnsi="Sylfaen"/>
          <w:sz w:val="32"/>
          <w:szCs w:val="32"/>
          <w:vertAlign w:val="subscript"/>
        </w:rPr>
        <w:t>А</w:t>
      </w:r>
      <w:r w:rsidR="004E1A07" w:rsidRPr="00BD2BF5">
        <w:rPr>
          <w:rFonts w:ascii="Sylfaen" w:hAnsi="Sylfaen"/>
          <w:sz w:val="32"/>
          <w:szCs w:val="32"/>
        </w:rPr>
        <w:t xml:space="preserve"> = | </w:t>
      </w:r>
      <w:r w:rsidRPr="00BD2BF5">
        <w:rPr>
          <w:rFonts w:ascii="Sylfaen" w:hAnsi="Sylfaen"/>
          <w:sz w:val="32"/>
          <w:szCs w:val="32"/>
        </w:rPr>
        <w:t>Е</w:t>
      </w:r>
      <w:r w:rsidR="004E1A07" w:rsidRPr="00BD2BF5">
        <w:rPr>
          <w:rFonts w:ascii="Sylfaen" w:hAnsi="Sylfaen"/>
          <w:sz w:val="32"/>
          <w:szCs w:val="32"/>
          <w:vertAlign w:val="subscript"/>
        </w:rPr>
        <w:t>ПП</w:t>
      </w:r>
      <w:r w:rsidR="004E1A07" w:rsidRPr="00BD2BF5">
        <w:rPr>
          <w:rFonts w:ascii="Sylfaen" w:hAnsi="Sylfaen"/>
          <w:sz w:val="32"/>
          <w:szCs w:val="32"/>
          <w:vertAlign w:val="superscript"/>
        </w:rPr>
        <w:t xml:space="preserve"> </w:t>
      </w:r>
      <w:r w:rsidR="004E1A07" w:rsidRPr="00BD2BF5">
        <w:rPr>
          <w:rFonts w:ascii="Sylfaen" w:hAnsi="Sylfaen"/>
          <w:sz w:val="32"/>
          <w:szCs w:val="32"/>
        </w:rPr>
        <w:t xml:space="preserve">| + </w:t>
      </w:r>
      <w:r w:rsidRPr="00BD2BF5">
        <w:rPr>
          <w:rFonts w:ascii="Sylfaen" w:hAnsi="Sylfaen"/>
          <w:sz w:val="32"/>
          <w:szCs w:val="32"/>
        </w:rPr>
        <w:t>Е</w:t>
      </w:r>
      <w:r w:rsidRPr="00BD2BF5">
        <w:rPr>
          <w:rFonts w:ascii="Sylfaen" w:hAnsi="Sylfaen"/>
          <w:sz w:val="32"/>
          <w:szCs w:val="32"/>
          <w:vertAlign w:val="subscript"/>
        </w:rPr>
        <w:t>ПД</w:t>
      </w:r>
      <w:r w:rsidR="004E1A07" w:rsidRPr="00E76FCE">
        <w:rPr>
          <w:sz w:val="28"/>
          <w:szCs w:val="28"/>
        </w:rPr>
        <w:t xml:space="preserve">                                           (3)</w:t>
      </w:r>
    </w:p>
    <w:p w:rsidR="004E1A07" w:rsidRPr="00E76FCE" w:rsidRDefault="004E1A07" w:rsidP="004E1A07">
      <w:pPr>
        <w:shd w:val="clear" w:color="auto" w:fill="FFFFFF"/>
        <w:ind w:firstLine="851"/>
        <w:jc w:val="both"/>
        <w:rPr>
          <w:sz w:val="28"/>
          <w:szCs w:val="28"/>
        </w:rPr>
      </w:pPr>
    </w:p>
    <w:p w:rsidR="004E1A07" w:rsidRPr="00E76FCE" w:rsidRDefault="004E1A07" w:rsidP="004E1A07">
      <w:pPr>
        <w:shd w:val="clear" w:color="auto" w:fill="FFFFFF"/>
        <w:ind w:firstLine="851"/>
        <w:jc w:val="both"/>
        <w:rPr>
          <w:rStyle w:val="a6"/>
          <w:i w:val="0"/>
          <w:sz w:val="28"/>
          <w:szCs w:val="28"/>
        </w:rPr>
      </w:pPr>
      <w:r w:rsidRPr="00E76FCE">
        <w:rPr>
          <w:sz w:val="28"/>
          <w:szCs w:val="28"/>
        </w:rPr>
        <w:t xml:space="preserve">В случае достижения КУД, возникает локальный потенциал, т.е. </w:t>
      </w:r>
      <w:r w:rsidRPr="00E76FCE">
        <w:rPr>
          <w:rStyle w:val="a6"/>
          <w:i w:val="0"/>
          <w:sz w:val="28"/>
          <w:szCs w:val="28"/>
        </w:rPr>
        <w:t xml:space="preserve">местное не распространяющееся подпороговое возбуждение, существующее в пределах от потенциала покоя (-70 мВ) до критического уровня деполяризации (-50 мВ). </w:t>
      </w:r>
    </w:p>
    <w:p w:rsidR="004E1A07" w:rsidRPr="00E76FCE" w:rsidRDefault="004E1A07" w:rsidP="004E1A07">
      <w:pPr>
        <w:shd w:val="clear" w:color="auto" w:fill="FFFFFF"/>
        <w:ind w:firstLine="851"/>
        <w:jc w:val="both"/>
        <w:rPr>
          <w:sz w:val="28"/>
          <w:szCs w:val="28"/>
        </w:rPr>
      </w:pPr>
      <w:r w:rsidRPr="00E76FCE">
        <w:rPr>
          <w:iCs/>
          <w:sz w:val="28"/>
          <w:szCs w:val="28"/>
        </w:rPr>
        <w:t xml:space="preserve">В основе возбуждения мембраны нервных клеток лежит повышение проницаемости мембраны для ионов натрия и открытие натриевых каналов. </w:t>
      </w:r>
      <w:r w:rsidRPr="00E76FCE">
        <w:rPr>
          <w:sz w:val="28"/>
          <w:szCs w:val="28"/>
        </w:rPr>
        <w:t>Внешнее раздражение вызывает перемещение заряженных частиц внутри клетки, что уменьшает исходную раз</w:t>
      </w:r>
      <w:r w:rsidRPr="00E76FCE">
        <w:rPr>
          <w:sz w:val="28"/>
          <w:szCs w:val="28"/>
        </w:rPr>
        <w:softHyphen/>
        <w:t xml:space="preserve">ность потенциалов по обе стороны мембраны. Небольшие величины деполяризации приводят к открытию новых ионных каналов натрия и запускают процесс деполяризации всей мембраны. Изменение проницаемости мембраны в локальном (ограниченном месте) называют подпороговым возбуждением или </w:t>
      </w:r>
      <w:r w:rsidRPr="00E76FCE">
        <w:rPr>
          <w:iCs/>
          <w:sz w:val="28"/>
          <w:szCs w:val="28"/>
        </w:rPr>
        <w:t>локальным током.</w:t>
      </w:r>
    </w:p>
    <w:p w:rsidR="004E1A07" w:rsidRPr="00E76FCE" w:rsidRDefault="004E1A07" w:rsidP="004E1A07">
      <w:pPr>
        <w:shd w:val="clear" w:color="auto" w:fill="FFFFFF"/>
        <w:ind w:firstLine="851"/>
        <w:jc w:val="both"/>
        <w:rPr>
          <w:sz w:val="28"/>
          <w:szCs w:val="28"/>
        </w:rPr>
      </w:pPr>
      <w:r w:rsidRPr="00E76FCE">
        <w:rPr>
          <w:sz w:val="28"/>
          <w:szCs w:val="28"/>
        </w:rPr>
        <w:t xml:space="preserve">При увеличении раздражения деполяризация мембраны достигает порога возбудимости или критического уровня деполяризации (КУД). В результате открывается практически все натриевые каналы, и ионы натрия </w:t>
      </w:r>
      <w:r w:rsidRPr="00E76FCE">
        <w:rPr>
          <w:sz w:val="28"/>
          <w:szCs w:val="28"/>
        </w:rPr>
        <w:lastRenderedPageBreak/>
        <w:t>лавинообразно устремляются в клетку. Ла</w:t>
      </w:r>
      <w:r w:rsidRPr="00E76FCE">
        <w:rPr>
          <w:sz w:val="28"/>
          <w:szCs w:val="28"/>
        </w:rPr>
        <w:softHyphen/>
        <w:t>винообразное поступление ионов натрия внутрь клетки, вызывающее резкое смену заряда мембраны, что и регистрируется в виде потенциала действия. Внутренняя сторона мембраны в месте возбуждения оказывается заряженной положительно, а вне</w:t>
      </w:r>
      <w:r w:rsidRPr="00E76FCE">
        <w:rPr>
          <w:sz w:val="28"/>
          <w:szCs w:val="28"/>
        </w:rPr>
        <w:softHyphen/>
        <w:t>шняя –  отрицательно.</w:t>
      </w:r>
    </w:p>
    <w:p w:rsidR="004E1A07" w:rsidRPr="00E76FCE" w:rsidRDefault="004E1A07" w:rsidP="004E1A07">
      <w:pPr>
        <w:shd w:val="clear" w:color="auto" w:fill="FFFFFF"/>
        <w:ind w:firstLine="851"/>
        <w:jc w:val="both"/>
        <w:rPr>
          <w:sz w:val="28"/>
          <w:szCs w:val="28"/>
        </w:rPr>
      </w:pPr>
      <w:r w:rsidRPr="00E76FCE">
        <w:rPr>
          <w:sz w:val="28"/>
          <w:szCs w:val="28"/>
        </w:rPr>
        <w:t>Дли</w:t>
      </w:r>
      <w:r w:rsidRPr="00E76FCE">
        <w:rPr>
          <w:sz w:val="28"/>
          <w:szCs w:val="28"/>
        </w:rPr>
        <w:softHyphen/>
        <w:t>тельность пика ПД нервного волокна составляет 0,5-1 мс, после чего в силу электрического градиента положительно заряженные ионы перестают поступать в клетку, а ионные каналы натрия закрываются. Смена электрического заряда на внутренней поверхности мембраны вызывает увеличение проницаемости для ионов калия, который по градиенту концентрации выходит из клетки. Выходящие из клетки ионов калия вызывают быстрое снижение потенциала дей</w:t>
      </w:r>
      <w:r w:rsidRPr="00E76FCE">
        <w:rPr>
          <w:sz w:val="28"/>
          <w:szCs w:val="28"/>
        </w:rPr>
        <w:softHyphen/>
        <w:t xml:space="preserve">ствия. В процессе восстановления потенциала покоя также участвуют ионные насосы, обеспечивающие «откачку» излишних ионов натрия наружу и «накачивание» потерянных ионов калия внутрь, т. е. возвращение к исходной асимметрии их концентрации по обе стороны мембраны. </w:t>
      </w:r>
    </w:p>
    <w:p w:rsidR="004E1A07" w:rsidRPr="00E76FCE" w:rsidRDefault="004E1A07" w:rsidP="004E1A07">
      <w:pPr>
        <w:shd w:val="clear" w:color="auto" w:fill="FFFFFF"/>
        <w:ind w:firstLine="851"/>
        <w:jc w:val="both"/>
        <w:rPr>
          <w:sz w:val="28"/>
          <w:szCs w:val="28"/>
        </w:rPr>
      </w:pPr>
      <w:r w:rsidRPr="00E76FCE">
        <w:rPr>
          <w:sz w:val="28"/>
          <w:szCs w:val="28"/>
        </w:rPr>
        <w:t>Возникновение возбуждения (потенциала действия) возможно лишь при сохранении достаточного количества ионов натрия в окру</w:t>
      </w:r>
      <w:r w:rsidRPr="00E76FCE">
        <w:rPr>
          <w:sz w:val="28"/>
          <w:szCs w:val="28"/>
        </w:rPr>
        <w:softHyphen/>
        <w:t>жающей клетку среде. Большие потери натрия организмом (напри</w:t>
      </w:r>
      <w:r w:rsidRPr="00E76FCE">
        <w:rPr>
          <w:sz w:val="28"/>
          <w:szCs w:val="28"/>
        </w:rPr>
        <w:softHyphen/>
        <w:t xml:space="preserve">мер, </w:t>
      </w:r>
      <w:proofErr w:type="gramStart"/>
      <w:r w:rsidRPr="00E76FCE">
        <w:rPr>
          <w:sz w:val="28"/>
          <w:szCs w:val="28"/>
        </w:rPr>
        <w:t>с</w:t>
      </w:r>
      <w:proofErr w:type="gramEnd"/>
      <w:r w:rsidRPr="00E76FCE">
        <w:rPr>
          <w:sz w:val="28"/>
          <w:szCs w:val="28"/>
        </w:rPr>
        <w:t xml:space="preserve"> потом </w:t>
      </w:r>
      <w:proofErr w:type="gramStart"/>
      <w:r w:rsidRPr="00E76FCE">
        <w:rPr>
          <w:sz w:val="28"/>
          <w:szCs w:val="28"/>
        </w:rPr>
        <w:t>при</w:t>
      </w:r>
      <w:proofErr w:type="gramEnd"/>
      <w:r w:rsidRPr="00E76FCE">
        <w:rPr>
          <w:sz w:val="28"/>
          <w:szCs w:val="28"/>
        </w:rPr>
        <w:t xml:space="preserve"> длительной мышечной работе в условиях высокой температуры воздуха) могут нарушить нормальную деятельность не</w:t>
      </w:r>
      <w:r w:rsidRPr="00E76FCE">
        <w:rPr>
          <w:sz w:val="28"/>
          <w:szCs w:val="28"/>
        </w:rPr>
        <w:softHyphen/>
        <w:t>рвных клеток, снизить работоспособность человека. В условиях кислородного голодания тканей (например, при наличии большого кислородного долга во время мышечной работы) процесс возбуждения также нарушается из-за поражения меха</w:t>
      </w:r>
      <w:r w:rsidRPr="00E76FCE">
        <w:rPr>
          <w:sz w:val="28"/>
          <w:szCs w:val="28"/>
        </w:rPr>
        <w:softHyphen/>
        <w:t>низма вхождения в клетку ионов натрия, и клетка становится невозбу</w:t>
      </w:r>
      <w:r w:rsidRPr="00E76FCE">
        <w:rPr>
          <w:sz w:val="28"/>
          <w:szCs w:val="28"/>
        </w:rPr>
        <w:softHyphen/>
        <w:t xml:space="preserve">димой. </w:t>
      </w:r>
    </w:p>
    <w:p w:rsidR="004E1A07" w:rsidRPr="00E76FCE" w:rsidRDefault="004E1A07" w:rsidP="004E1A07">
      <w:pPr>
        <w:shd w:val="clear" w:color="auto" w:fill="FFFFFF"/>
        <w:ind w:firstLine="851"/>
        <w:jc w:val="both"/>
        <w:rPr>
          <w:sz w:val="28"/>
          <w:szCs w:val="28"/>
        </w:rPr>
      </w:pPr>
      <w:r w:rsidRPr="00E76FCE">
        <w:rPr>
          <w:sz w:val="28"/>
          <w:szCs w:val="28"/>
        </w:rPr>
        <w:t>Потенциалы действия (импульсы возбуждения) обладают способностью распространяться вдоль по нервным и мышечным волокнам. Потенциалы могут быть локальными, они распространяются на небольшие расстояния 1-2 мм с затуханием (декрементом) и импульсными. Импульсные потенциалы распространяются без декремента на значительные расстояния – до нескольких десятков сантиметров. Локальные потенциалы возникают в ответ на действие подпорогового раздражителя, например, на мембране рецепторной клетки. Если локальное возбуждение попадает в участок мембраны, способной генерировать ПД, и амплитуда локального тока достигает критического уровня деполяризации, формируется ПД, который распространяется по всей длине нервного волокна.</w:t>
      </w:r>
    </w:p>
    <w:p w:rsidR="004E1A07" w:rsidRPr="00E76FCE" w:rsidRDefault="004E1A07" w:rsidP="004E1A07">
      <w:pPr>
        <w:shd w:val="clear" w:color="auto" w:fill="FFFFFF"/>
        <w:ind w:firstLine="851"/>
        <w:jc w:val="both"/>
        <w:rPr>
          <w:sz w:val="28"/>
          <w:szCs w:val="28"/>
        </w:rPr>
      </w:pPr>
      <w:r w:rsidRPr="00E76FCE">
        <w:rPr>
          <w:sz w:val="28"/>
          <w:szCs w:val="28"/>
        </w:rPr>
        <w:t>Передача информации на большие расстояния в пределах нервной системы осуществляется с помощью нервных импульсов по аксонам нейронов. Обязательным условием проведения нервного импульса является наличие на всем протяжении или в ограниченных, но повторяющихся участках волокна потенциал чувствительных ионных каналов. В зависимости от расположения и концен</w:t>
      </w:r>
      <w:r w:rsidRPr="00E76FCE">
        <w:rPr>
          <w:sz w:val="28"/>
          <w:szCs w:val="28"/>
        </w:rPr>
        <w:softHyphen/>
        <w:t>трац</w:t>
      </w:r>
      <w:proofErr w:type="gramStart"/>
      <w:r w:rsidRPr="00E76FCE">
        <w:rPr>
          <w:sz w:val="28"/>
          <w:szCs w:val="28"/>
        </w:rPr>
        <w:t>ии ио</w:t>
      </w:r>
      <w:proofErr w:type="gramEnd"/>
      <w:r w:rsidRPr="00E76FCE">
        <w:rPr>
          <w:sz w:val="28"/>
          <w:szCs w:val="28"/>
        </w:rPr>
        <w:t xml:space="preserve">нных каналов в мембране волокна выделяют два способа проведения нервного импульса. </w:t>
      </w:r>
    </w:p>
    <w:p w:rsidR="004E1A07" w:rsidRPr="00E76FCE" w:rsidRDefault="004E1A07" w:rsidP="004E1A07">
      <w:pPr>
        <w:shd w:val="clear" w:color="auto" w:fill="FFFFFF"/>
        <w:ind w:firstLine="851"/>
        <w:jc w:val="both"/>
        <w:rPr>
          <w:sz w:val="28"/>
          <w:szCs w:val="28"/>
        </w:rPr>
      </w:pPr>
      <w:r w:rsidRPr="00E76FCE">
        <w:rPr>
          <w:sz w:val="28"/>
          <w:szCs w:val="28"/>
        </w:rPr>
        <w:lastRenderedPageBreak/>
        <w:t xml:space="preserve">1. </w:t>
      </w:r>
      <w:r w:rsidRPr="00E76FCE">
        <w:rPr>
          <w:iCs/>
          <w:sz w:val="28"/>
          <w:szCs w:val="28"/>
        </w:rPr>
        <w:t>Непрерывное проведение нервного импульса</w:t>
      </w:r>
      <w:r w:rsidRPr="00E76FCE">
        <w:rPr>
          <w:i/>
          <w:iCs/>
          <w:sz w:val="28"/>
          <w:szCs w:val="28"/>
        </w:rPr>
        <w:t xml:space="preserve"> </w:t>
      </w:r>
      <w:r w:rsidRPr="00E76FCE">
        <w:rPr>
          <w:sz w:val="28"/>
          <w:szCs w:val="28"/>
        </w:rPr>
        <w:t>осуществляется в безмиелиновых волокнах, объясняется рав</w:t>
      </w:r>
      <w:r w:rsidRPr="00E76FCE">
        <w:rPr>
          <w:sz w:val="28"/>
          <w:szCs w:val="28"/>
        </w:rPr>
        <w:softHyphen/>
        <w:t xml:space="preserve">номерным распределением потенциал чувствительных ионных каналов, участвующих в генерации ПД. </w:t>
      </w:r>
    </w:p>
    <w:p w:rsidR="004E1A07" w:rsidRPr="00E76FCE" w:rsidRDefault="004E1A07" w:rsidP="004E1A07">
      <w:pPr>
        <w:shd w:val="clear" w:color="auto" w:fill="FFFFFF"/>
        <w:ind w:firstLine="851"/>
        <w:jc w:val="both"/>
        <w:rPr>
          <w:sz w:val="28"/>
          <w:szCs w:val="28"/>
        </w:rPr>
      </w:pPr>
      <w:r w:rsidRPr="00E76FCE">
        <w:rPr>
          <w:sz w:val="28"/>
          <w:szCs w:val="28"/>
        </w:rPr>
        <w:t>Возникший ПД обеспе</w:t>
      </w:r>
      <w:r w:rsidRPr="00E76FCE">
        <w:rPr>
          <w:sz w:val="28"/>
          <w:szCs w:val="28"/>
        </w:rPr>
        <w:softHyphen/>
        <w:t xml:space="preserve">чивает открытие потенциал зависимых </w:t>
      </w:r>
      <w:r w:rsidRPr="00E76FCE">
        <w:rPr>
          <w:sz w:val="28"/>
          <w:szCs w:val="28"/>
          <w:lang w:val="en-US"/>
        </w:rPr>
        <w:t>Na</w:t>
      </w:r>
      <w:r w:rsidRPr="00E76FCE">
        <w:rPr>
          <w:sz w:val="28"/>
          <w:szCs w:val="28"/>
        </w:rPr>
        <w:t xml:space="preserve">-каналов на соседнем участке мембраны нервного волокна и движение ионов </w:t>
      </w:r>
      <w:r w:rsidRPr="00E76FCE">
        <w:rPr>
          <w:sz w:val="28"/>
          <w:szCs w:val="28"/>
          <w:lang w:val="en-US"/>
        </w:rPr>
        <w:t>Na</w:t>
      </w:r>
      <w:r w:rsidRPr="00E76FCE">
        <w:rPr>
          <w:sz w:val="28"/>
          <w:szCs w:val="28"/>
          <w:vertAlign w:val="superscript"/>
        </w:rPr>
        <w:t xml:space="preserve">+ </w:t>
      </w:r>
      <w:r w:rsidRPr="00E76FCE">
        <w:rPr>
          <w:sz w:val="28"/>
          <w:szCs w:val="28"/>
        </w:rPr>
        <w:t>внутрь волокна, что обеспечивает развитие критического уровня деполяризации на соседнем участке нервного волокна и возникновение нового ПД. Непрерывное распространение нервного импульса идет через генерацию новых импульсов по эстафете, когда каждый возникший импульс является раздражителем для соседнего участка нервного волокна и обеспечивает возникновение нового ПД.</w:t>
      </w:r>
    </w:p>
    <w:p w:rsidR="004E1A07" w:rsidRPr="00E76FCE" w:rsidRDefault="004E1A07" w:rsidP="004E1A07">
      <w:pPr>
        <w:shd w:val="clear" w:color="auto" w:fill="FFFFFF"/>
        <w:ind w:firstLine="851"/>
        <w:jc w:val="both"/>
        <w:rPr>
          <w:sz w:val="28"/>
          <w:szCs w:val="28"/>
        </w:rPr>
      </w:pPr>
    </w:p>
    <w:p w:rsidR="004E1A07" w:rsidRPr="00E76FCE" w:rsidRDefault="00B32DD4" w:rsidP="007F5D91">
      <w:pPr>
        <w:jc w:val="center"/>
        <w:rPr>
          <w:sz w:val="28"/>
          <w:szCs w:val="28"/>
        </w:rPr>
      </w:pPr>
      <w:r>
        <w:rPr>
          <w:noProof/>
          <w:sz w:val="28"/>
          <w:szCs w:val="28"/>
        </w:rPr>
        <w:drawing>
          <wp:inline distT="0" distB="0" distL="0" distR="0">
            <wp:extent cx="4012855" cy="1197429"/>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BEBA8EAE-BF5A-486C-A8C5-ECC9F3942E4B}">
                          <a14:imgProps xmlns:a14="http://schemas.microsoft.com/office/drawing/2010/main">
                            <a14:imgLayer r:embed="rId17">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013994" cy="1197769"/>
                    </a:xfrm>
                    <a:prstGeom prst="rect">
                      <a:avLst/>
                    </a:prstGeom>
                    <a:noFill/>
                    <a:ln>
                      <a:noFill/>
                    </a:ln>
                  </pic:spPr>
                </pic:pic>
              </a:graphicData>
            </a:graphic>
          </wp:inline>
        </w:drawing>
      </w:r>
    </w:p>
    <w:p w:rsidR="004E1A07" w:rsidRPr="00E76FCE" w:rsidRDefault="004E1A07" w:rsidP="004E1A07">
      <w:pPr>
        <w:shd w:val="clear" w:color="auto" w:fill="FFFFFF"/>
        <w:ind w:firstLine="851"/>
        <w:jc w:val="both"/>
        <w:rPr>
          <w:sz w:val="28"/>
          <w:szCs w:val="28"/>
        </w:rPr>
      </w:pPr>
    </w:p>
    <w:p w:rsidR="004E1A07" w:rsidRPr="004A0812" w:rsidRDefault="004E1A07" w:rsidP="0005169B">
      <w:pPr>
        <w:shd w:val="clear" w:color="auto" w:fill="FFFFFF"/>
        <w:jc w:val="center"/>
        <w:rPr>
          <w:sz w:val="28"/>
          <w:szCs w:val="28"/>
        </w:rPr>
      </w:pPr>
      <w:r w:rsidRPr="004A0812">
        <w:rPr>
          <w:sz w:val="28"/>
          <w:szCs w:val="28"/>
        </w:rPr>
        <w:t xml:space="preserve">Рисунок </w:t>
      </w:r>
      <w:r w:rsidR="007F5D91" w:rsidRPr="004A0812">
        <w:rPr>
          <w:sz w:val="28"/>
          <w:szCs w:val="28"/>
        </w:rPr>
        <w:t>5</w:t>
      </w:r>
      <w:r w:rsidRPr="004A0812">
        <w:rPr>
          <w:sz w:val="28"/>
          <w:szCs w:val="28"/>
        </w:rPr>
        <w:t xml:space="preserve"> – Сальтаторное распространение ПД в нервных волокнах</w:t>
      </w:r>
    </w:p>
    <w:p w:rsidR="004E1A07" w:rsidRPr="00E76FCE" w:rsidRDefault="004E1A07" w:rsidP="004E1A07">
      <w:pPr>
        <w:shd w:val="clear" w:color="auto" w:fill="FFFFFF"/>
        <w:ind w:firstLine="851"/>
        <w:jc w:val="both"/>
        <w:rPr>
          <w:sz w:val="28"/>
          <w:szCs w:val="28"/>
        </w:rPr>
      </w:pPr>
    </w:p>
    <w:p w:rsidR="004E1A07" w:rsidRPr="00E76FCE" w:rsidRDefault="004E1A07" w:rsidP="004E1A07">
      <w:pPr>
        <w:shd w:val="clear" w:color="auto" w:fill="FFFFFF"/>
        <w:ind w:firstLine="851"/>
        <w:jc w:val="both"/>
        <w:rPr>
          <w:sz w:val="28"/>
          <w:szCs w:val="28"/>
        </w:rPr>
      </w:pPr>
      <w:r w:rsidRPr="00E76FCE">
        <w:rPr>
          <w:sz w:val="28"/>
          <w:szCs w:val="28"/>
        </w:rPr>
        <w:t xml:space="preserve">2. </w:t>
      </w:r>
      <w:r w:rsidRPr="00E76FCE">
        <w:rPr>
          <w:iCs/>
          <w:sz w:val="28"/>
          <w:szCs w:val="28"/>
        </w:rPr>
        <w:t xml:space="preserve">Сальтаторное проведение нервного импульса </w:t>
      </w:r>
      <w:r w:rsidRPr="00E76FCE">
        <w:rPr>
          <w:sz w:val="28"/>
          <w:szCs w:val="28"/>
        </w:rPr>
        <w:t>(ПД) осуществ</w:t>
      </w:r>
      <w:r w:rsidRPr="00E76FCE">
        <w:rPr>
          <w:sz w:val="28"/>
          <w:szCs w:val="28"/>
        </w:rPr>
        <w:softHyphen/>
        <w:t>ляется в миелиновых волокнах, так как у них потенциал чувствительные ионные каналы локализованы только в участках мембраны перехватов Ранвье, где их плотность достигает 12 000 на 1 мкм</w:t>
      </w:r>
      <w:proofErr w:type="gramStart"/>
      <w:r w:rsidRPr="00E76FCE">
        <w:rPr>
          <w:sz w:val="28"/>
          <w:szCs w:val="28"/>
          <w:vertAlign w:val="superscript"/>
        </w:rPr>
        <w:t>2</w:t>
      </w:r>
      <w:proofErr w:type="gramEnd"/>
      <w:r w:rsidRPr="00E76FCE">
        <w:rPr>
          <w:sz w:val="28"/>
          <w:szCs w:val="28"/>
        </w:rPr>
        <w:t>. В области межузловых сегментов, обладающих высокими изолирующими свойствами, потенциал чувствительных каналов нет, вследствие чего мембрана осевого цилиндра там практически невозбудима. Поэтому ПД, возникший в одном пере</w:t>
      </w:r>
      <w:r w:rsidRPr="00E76FCE">
        <w:rPr>
          <w:sz w:val="28"/>
          <w:szCs w:val="28"/>
        </w:rPr>
        <w:softHyphen/>
        <w:t xml:space="preserve">хвате Ранвье распространяется через межузловой сегмент до соседнего перехвата, деполяризует мембрану до критического уровня и вызывает возникновение потенциала действия. </w:t>
      </w:r>
    </w:p>
    <w:p w:rsidR="004E1A07" w:rsidRPr="00E76FCE" w:rsidRDefault="004E1A07" w:rsidP="004E1A07">
      <w:pPr>
        <w:shd w:val="clear" w:color="auto" w:fill="FFFFFF"/>
        <w:ind w:firstLine="851"/>
        <w:jc w:val="both"/>
        <w:rPr>
          <w:sz w:val="28"/>
          <w:szCs w:val="28"/>
        </w:rPr>
      </w:pPr>
      <w:r w:rsidRPr="00E76FCE">
        <w:rPr>
          <w:sz w:val="28"/>
          <w:szCs w:val="28"/>
        </w:rPr>
        <w:t>Сальтаторное проведение нервных импульсов является эволюционно более поздним механизмом, возникшим впервые у позво</w:t>
      </w:r>
      <w:r w:rsidRPr="00E76FCE">
        <w:rPr>
          <w:sz w:val="28"/>
          <w:szCs w:val="28"/>
        </w:rPr>
        <w:softHyphen/>
        <w:t>ночных в связи с миелинизацией нервных волокон. Оно имеет два важных преимущества по сравнению с непрерывным механизмом проведения возбуждения:</w:t>
      </w:r>
    </w:p>
    <w:p w:rsidR="004E1A07" w:rsidRPr="00E76FCE" w:rsidRDefault="004E1A07" w:rsidP="004E1A07">
      <w:pPr>
        <w:widowControl w:val="0"/>
        <w:numPr>
          <w:ilvl w:val="0"/>
          <w:numId w:val="13"/>
        </w:numPr>
        <w:shd w:val="clear" w:color="auto" w:fill="FFFFFF"/>
        <w:tabs>
          <w:tab w:val="left" w:pos="451"/>
          <w:tab w:val="left" w:pos="851"/>
          <w:tab w:val="left" w:pos="993"/>
          <w:tab w:val="left" w:pos="1276"/>
        </w:tabs>
        <w:autoSpaceDE w:val="0"/>
        <w:autoSpaceDN w:val="0"/>
        <w:adjustRightInd w:val="0"/>
        <w:ind w:left="0" w:firstLine="851"/>
        <w:jc w:val="both"/>
        <w:rPr>
          <w:sz w:val="28"/>
          <w:szCs w:val="28"/>
        </w:rPr>
      </w:pPr>
      <w:r w:rsidRPr="00E76FCE">
        <w:rPr>
          <w:sz w:val="28"/>
          <w:szCs w:val="28"/>
        </w:rPr>
        <w:t>более экономично по затрате энергии, так как возбужда</w:t>
      </w:r>
      <w:r w:rsidRPr="00E76FCE">
        <w:rPr>
          <w:sz w:val="28"/>
          <w:szCs w:val="28"/>
        </w:rPr>
        <w:softHyphen/>
        <w:t>ются только перехваты Ранвье, площадь которых составляет менее 1% от площади мембраны волокна, следовательно, требуется меньше энергии для восстановления трансмембранных градиентов ионов натрия и калия;</w:t>
      </w:r>
    </w:p>
    <w:p w:rsidR="00DC2B36" w:rsidRPr="00E76FCE" w:rsidRDefault="004E1A07" w:rsidP="004E1A07">
      <w:pPr>
        <w:widowControl w:val="0"/>
        <w:numPr>
          <w:ilvl w:val="0"/>
          <w:numId w:val="13"/>
        </w:numPr>
        <w:shd w:val="clear" w:color="auto" w:fill="FFFFFF"/>
        <w:tabs>
          <w:tab w:val="left" w:pos="451"/>
          <w:tab w:val="left" w:pos="851"/>
          <w:tab w:val="left" w:pos="993"/>
          <w:tab w:val="left" w:pos="1276"/>
        </w:tabs>
        <w:autoSpaceDE w:val="0"/>
        <w:autoSpaceDN w:val="0"/>
        <w:adjustRightInd w:val="0"/>
        <w:ind w:left="0" w:firstLine="851"/>
        <w:jc w:val="both"/>
        <w:rPr>
          <w:sz w:val="28"/>
          <w:szCs w:val="28"/>
        </w:rPr>
      </w:pPr>
      <w:r w:rsidRPr="00E76FCE">
        <w:rPr>
          <w:sz w:val="28"/>
          <w:szCs w:val="28"/>
        </w:rPr>
        <w:t xml:space="preserve">возбуждение проводится с большей скоростью (до 120 м/с), чем в безмиелиновых волокнах (0,5-2,0 м/с). </w:t>
      </w:r>
    </w:p>
    <w:p w:rsidR="00DC2B36" w:rsidRPr="00E76FCE" w:rsidRDefault="00DC2B36">
      <w:pPr>
        <w:spacing w:after="200" w:line="276" w:lineRule="auto"/>
        <w:rPr>
          <w:sz w:val="28"/>
          <w:szCs w:val="28"/>
        </w:rPr>
      </w:pPr>
      <w:r w:rsidRPr="00E76FCE">
        <w:rPr>
          <w:sz w:val="28"/>
          <w:szCs w:val="28"/>
        </w:rPr>
        <w:br w:type="page"/>
      </w:r>
    </w:p>
    <w:p w:rsidR="00DC2B36" w:rsidRPr="008F426E" w:rsidRDefault="00DC2B36" w:rsidP="00DC2B36">
      <w:pPr>
        <w:jc w:val="center"/>
        <w:rPr>
          <w:sz w:val="28"/>
          <w:szCs w:val="28"/>
        </w:rPr>
      </w:pPr>
      <w:r w:rsidRPr="00E76FCE">
        <w:rPr>
          <w:sz w:val="28"/>
          <w:szCs w:val="28"/>
        </w:rPr>
        <w:lastRenderedPageBreak/>
        <w:t xml:space="preserve">Лекция </w:t>
      </w:r>
      <w:r w:rsidR="002A5758" w:rsidRPr="008F426E">
        <w:rPr>
          <w:sz w:val="28"/>
          <w:szCs w:val="28"/>
        </w:rPr>
        <w:t>8</w:t>
      </w:r>
    </w:p>
    <w:p w:rsidR="00DC2B36" w:rsidRPr="00E76FCE" w:rsidRDefault="00DC2B36" w:rsidP="00DC2B36">
      <w:pPr>
        <w:jc w:val="center"/>
        <w:rPr>
          <w:b/>
          <w:sz w:val="28"/>
          <w:szCs w:val="28"/>
        </w:rPr>
      </w:pPr>
    </w:p>
    <w:p w:rsidR="00DC2B36" w:rsidRPr="00E76FCE" w:rsidRDefault="00DC2B36" w:rsidP="00DC2B36">
      <w:pPr>
        <w:jc w:val="center"/>
        <w:rPr>
          <w:b/>
          <w:sz w:val="28"/>
          <w:szCs w:val="28"/>
        </w:rPr>
      </w:pPr>
      <w:r w:rsidRPr="00E76FCE">
        <w:rPr>
          <w:b/>
          <w:sz w:val="28"/>
          <w:szCs w:val="28"/>
        </w:rPr>
        <w:t>ХИМИЧЕСКИЕ СИНАПСЫ</w:t>
      </w:r>
    </w:p>
    <w:p w:rsidR="00DC2B36" w:rsidRPr="00E76FCE" w:rsidRDefault="00DC2B36" w:rsidP="00DC2B36">
      <w:pPr>
        <w:rPr>
          <w:b/>
          <w:sz w:val="28"/>
          <w:szCs w:val="28"/>
        </w:rPr>
      </w:pPr>
    </w:p>
    <w:p w:rsidR="00DC2B36" w:rsidRPr="00E76FCE" w:rsidRDefault="00DC2B36" w:rsidP="007F5D91">
      <w:pPr>
        <w:shd w:val="clear" w:color="auto" w:fill="FFFFFF"/>
        <w:tabs>
          <w:tab w:val="left" w:pos="1134"/>
        </w:tabs>
        <w:ind w:firstLine="851"/>
        <w:contextualSpacing/>
        <w:jc w:val="both"/>
        <w:rPr>
          <w:i/>
          <w:sz w:val="28"/>
          <w:szCs w:val="28"/>
        </w:rPr>
      </w:pPr>
      <w:r w:rsidRPr="00E76FCE">
        <w:rPr>
          <w:sz w:val="28"/>
          <w:szCs w:val="28"/>
        </w:rPr>
        <w:t>Согласно «нейронной доктрине», сформулированной испанским нейроанатомом Сантьяго Рамон-и-Кахалом, основной структурной и функциональной единицей нервной системы является нейрон. В нервной системе человека по разным оценкам насчитывают от 10</w:t>
      </w:r>
      <w:r w:rsidRPr="00E76FCE">
        <w:rPr>
          <w:sz w:val="28"/>
          <w:szCs w:val="28"/>
          <w:vertAlign w:val="superscript"/>
        </w:rPr>
        <w:t>11</w:t>
      </w:r>
      <w:r w:rsidRPr="00E76FCE">
        <w:rPr>
          <w:sz w:val="28"/>
          <w:szCs w:val="28"/>
        </w:rPr>
        <w:t xml:space="preserve"> до 10</w:t>
      </w:r>
      <w:r w:rsidRPr="00E76FCE">
        <w:rPr>
          <w:sz w:val="28"/>
          <w:szCs w:val="28"/>
          <w:vertAlign w:val="superscript"/>
        </w:rPr>
        <w:t>14</w:t>
      </w:r>
      <w:r w:rsidRPr="00E76FCE">
        <w:rPr>
          <w:sz w:val="28"/>
          <w:szCs w:val="28"/>
        </w:rPr>
        <w:t xml:space="preserve"> нейронов. Такое громадное числа структурных единиц в нервной системе объединят межклеточные контакты, которые в конце </w:t>
      </w:r>
      <w:r w:rsidRPr="00E76FCE">
        <w:rPr>
          <w:sz w:val="28"/>
          <w:szCs w:val="28"/>
          <w:lang w:val="en-US"/>
        </w:rPr>
        <w:t>XIX</w:t>
      </w:r>
      <w:r w:rsidRPr="00E76FCE">
        <w:rPr>
          <w:sz w:val="28"/>
          <w:szCs w:val="28"/>
        </w:rPr>
        <w:t xml:space="preserve"> века выдающийся физиолог Чарльз Шеррингтон назвал синапс. Синапсы обеспечивают непрерывность передачи информации в нервной системе, они опосредуют передачу сигнала от окончания аксона к эффекторной клетке – нейрону, мышечному волокну или секреторной клетке. Посредством синапса осуществляется передача возбуждающих и тормозящих сигналов и, как следствие возможность модуляции нервного импульса. </w:t>
      </w:r>
    </w:p>
    <w:p w:rsidR="00DC2B36" w:rsidRPr="00E76FCE" w:rsidRDefault="00DC2B36" w:rsidP="007F5D91">
      <w:pPr>
        <w:tabs>
          <w:tab w:val="left" w:pos="317"/>
        </w:tabs>
        <w:ind w:firstLine="851"/>
        <w:jc w:val="both"/>
        <w:rPr>
          <w:sz w:val="28"/>
          <w:szCs w:val="28"/>
        </w:rPr>
      </w:pPr>
      <w:r w:rsidRPr="00E76FCE">
        <w:rPr>
          <w:sz w:val="28"/>
          <w:szCs w:val="28"/>
        </w:rPr>
        <w:t>Синапс – это структура, обеспечивающая передачу возбуждающихили тормозящих влияний м</w:t>
      </w:r>
      <w:r w:rsidR="007F5D91" w:rsidRPr="00E76FCE">
        <w:rPr>
          <w:sz w:val="28"/>
          <w:szCs w:val="28"/>
        </w:rPr>
        <w:t>ежду двумя возбудимыми клетками.</w:t>
      </w:r>
      <w:r w:rsidR="007F5D91" w:rsidRPr="00E76FCE">
        <w:rPr>
          <w:b/>
          <w:sz w:val="28"/>
          <w:szCs w:val="28"/>
        </w:rPr>
        <w:t xml:space="preserve"> </w:t>
      </w:r>
      <w:r w:rsidRPr="00E76FCE">
        <w:rPr>
          <w:sz w:val="28"/>
          <w:szCs w:val="28"/>
        </w:rPr>
        <w:t>В зависимости от способа передачи нервного импуль</w:t>
      </w:r>
      <w:r w:rsidRPr="00E76FCE">
        <w:rPr>
          <w:sz w:val="28"/>
          <w:szCs w:val="28"/>
        </w:rPr>
        <w:softHyphen/>
        <w:t>са синапсы могут быть химическими или электрическими (электротоническими). Оба способа синаптической передачи имеются в нервной системе низших и высших животных, но у высших позвоночных преобладает химический способ передачи информации. В зависимости от характера сигнала синапсы могут быть возбуждающими и тормозными. Прежде всего, рассмотрим структуру химического синапса.</w:t>
      </w:r>
    </w:p>
    <w:p w:rsidR="00B32DD4" w:rsidRDefault="00B32DD4" w:rsidP="007F5D91">
      <w:pPr>
        <w:shd w:val="clear" w:color="auto" w:fill="FFFFFF"/>
        <w:ind w:firstLine="851"/>
        <w:contextualSpacing/>
        <w:jc w:val="both"/>
        <w:rPr>
          <w:sz w:val="28"/>
          <w:szCs w:val="28"/>
        </w:rPr>
      </w:pPr>
    </w:p>
    <w:p w:rsidR="00B32DD4" w:rsidRDefault="00B32DD4" w:rsidP="00B32DD4">
      <w:pPr>
        <w:shd w:val="clear" w:color="auto" w:fill="FFFFFF"/>
        <w:ind w:firstLine="851"/>
        <w:contextualSpacing/>
        <w:jc w:val="center"/>
        <w:rPr>
          <w:sz w:val="28"/>
          <w:szCs w:val="28"/>
        </w:rPr>
      </w:pPr>
    </w:p>
    <w:p w:rsidR="00B32DD4" w:rsidRDefault="0005169B" w:rsidP="00B32DD4">
      <w:pPr>
        <w:shd w:val="clear" w:color="auto" w:fill="FFFFFF"/>
        <w:ind w:firstLine="851"/>
        <w:contextualSpacing/>
        <w:jc w:val="center"/>
        <w:rPr>
          <w:sz w:val="28"/>
          <w:szCs w:val="28"/>
        </w:rPr>
      </w:pPr>
      <w:r>
        <w:rPr>
          <w:noProof/>
          <w:sz w:val="28"/>
          <w:szCs w:val="28"/>
        </w:rPr>
        <w:drawing>
          <wp:inline distT="0" distB="0" distL="0" distR="0" wp14:anchorId="5F760A0F" wp14:editId="4E6CCBB2">
            <wp:extent cx="4350653" cy="31623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BEBA8EAE-BF5A-486C-A8C5-ECC9F3942E4B}">
                          <a14:imgProps xmlns:a14="http://schemas.microsoft.com/office/drawing/2010/main">
                            <a14:imgLayer r:embed="rId19">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353253" cy="3164190"/>
                    </a:xfrm>
                    <a:prstGeom prst="rect">
                      <a:avLst/>
                    </a:prstGeom>
                    <a:noFill/>
                    <a:ln>
                      <a:noFill/>
                    </a:ln>
                  </pic:spPr>
                </pic:pic>
              </a:graphicData>
            </a:graphic>
          </wp:inline>
        </w:drawing>
      </w:r>
    </w:p>
    <w:p w:rsidR="0005169B" w:rsidRDefault="0005169B" w:rsidP="00B32DD4">
      <w:pPr>
        <w:shd w:val="clear" w:color="auto" w:fill="FFFFFF"/>
        <w:contextualSpacing/>
        <w:jc w:val="center"/>
        <w:rPr>
          <w:b/>
          <w:sz w:val="28"/>
          <w:szCs w:val="28"/>
        </w:rPr>
      </w:pPr>
    </w:p>
    <w:p w:rsidR="00B32DD4" w:rsidRPr="004A0812" w:rsidRDefault="00B32DD4" w:rsidP="00B32DD4">
      <w:pPr>
        <w:shd w:val="clear" w:color="auto" w:fill="FFFFFF"/>
        <w:contextualSpacing/>
        <w:jc w:val="center"/>
        <w:rPr>
          <w:sz w:val="28"/>
          <w:szCs w:val="28"/>
        </w:rPr>
      </w:pPr>
      <w:r w:rsidRPr="004A0812">
        <w:rPr>
          <w:sz w:val="28"/>
          <w:szCs w:val="28"/>
        </w:rPr>
        <w:t>Рисунок 6 – Химический сиснапс</w:t>
      </w:r>
    </w:p>
    <w:p w:rsidR="00B32DD4" w:rsidRDefault="00B32DD4" w:rsidP="007F5D91">
      <w:pPr>
        <w:shd w:val="clear" w:color="auto" w:fill="FFFFFF"/>
        <w:ind w:firstLine="851"/>
        <w:contextualSpacing/>
        <w:jc w:val="both"/>
        <w:rPr>
          <w:sz w:val="28"/>
          <w:szCs w:val="28"/>
        </w:rPr>
      </w:pPr>
    </w:p>
    <w:p w:rsidR="00DC2B36" w:rsidRPr="00E76FCE" w:rsidRDefault="00DC2B36" w:rsidP="007F5D91">
      <w:pPr>
        <w:shd w:val="clear" w:color="auto" w:fill="FFFFFF"/>
        <w:ind w:firstLine="851"/>
        <w:contextualSpacing/>
        <w:jc w:val="both"/>
        <w:rPr>
          <w:sz w:val="28"/>
          <w:szCs w:val="28"/>
        </w:rPr>
      </w:pPr>
      <w:r w:rsidRPr="00E76FCE">
        <w:rPr>
          <w:sz w:val="28"/>
          <w:szCs w:val="28"/>
        </w:rPr>
        <w:t xml:space="preserve">Химический синапс является структурой нервного окончания аксона,  его диаметр не более 1 мкм. Один нейрон получает такие контакты, как правило, от нескольких тысяч (3 – 10 тыс.) других нейронов. Каждый синапс надежно закрыт специальными клетками глии. </w:t>
      </w:r>
      <w:r w:rsidRPr="00E76FCE">
        <w:rPr>
          <w:iCs/>
          <w:sz w:val="28"/>
          <w:szCs w:val="28"/>
        </w:rPr>
        <w:t xml:space="preserve">Химические синапсы </w:t>
      </w:r>
      <w:r w:rsidRPr="00E76FCE">
        <w:rPr>
          <w:sz w:val="28"/>
          <w:szCs w:val="28"/>
        </w:rPr>
        <w:t xml:space="preserve">передают нервный импульс на другую клетку с помощью специальных биологически активных веществ – нейромедиаторов, находящихся в синаптических пузырьках. </w:t>
      </w:r>
    </w:p>
    <w:p w:rsidR="00DC2B36" w:rsidRPr="00E76FCE" w:rsidRDefault="00DC2B36" w:rsidP="007F5D91">
      <w:pPr>
        <w:shd w:val="clear" w:color="auto" w:fill="FFFFFF"/>
        <w:ind w:firstLine="851"/>
        <w:contextualSpacing/>
        <w:jc w:val="both"/>
        <w:rPr>
          <w:iCs/>
          <w:sz w:val="28"/>
          <w:szCs w:val="28"/>
        </w:rPr>
      </w:pPr>
      <w:r w:rsidRPr="00E76FCE">
        <w:rPr>
          <w:iCs/>
          <w:sz w:val="28"/>
          <w:szCs w:val="28"/>
        </w:rPr>
        <w:t>Обязательными структурами синапса являются:</w:t>
      </w:r>
    </w:p>
    <w:p w:rsidR="00DC2B36" w:rsidRPr="00E76FCE" w:rsidRDefault="00DC2B36" w:rsidP="007F5D91">
      <w:pPr>
        <w:shd w:val="clear" w:color="auto" w:fill="FFFFFF"/>
        <w:ind w:firstLine="851"/>
        <w:contextualSpacing/>
        <w:jc w:val="both"/>
        <w:rPr>
          <w:sz w:val="28"/>
          <w:szCs w:val="28"/>
        </w:rPr>
      </w:pPr>
      <w:r w:rsidRPr="00E76FCE">
        <w:rPr>
          <w:i/>
          <w:iCs/>
          <w:sz w:val="28"/>
          <w:szCs w:val="28"/>
        </w:rPr>
        <w:t xml:space="preserve">- </w:t>
      </w:r>
      <w:r w:rsidRPr="00E76FCE">
        <w:rPr>
          <w:iCs/>
          <w:sz w:val="28"/>
          <w:szCs w:val="28"/>
        </w:rPr>
        <w:t xml:space="preserve">пресинаптическое окончание </w:t>
      </w:r>
      <w:r w:rsidRPr="00E76FCE">
        <w:rPr>
          <w:sz w:val="28"/>
          <w:szCs w:val="28"/>
        </w:rPr>
        <w:t>– т.е. обособленный участок мембрана нервной клетки, передающий импульс. В этой области локализованы кальциевые каналы, способствующие слиянию синаптических пузырьков с пресинаптической мем</w:t>
      </w:r>
      <w:r w:rsidRPr="00E76FCE">
        <w:rPr>
          <w:sz w:val="28"/>
          <w:szCs w:val="28"/>
        </w:rPr>
        <w:softHyphen/>
        <w:t>браной и выделению медиатора в синаптическую щель.</w:t>
      </w:r>
    </w:p>
    <w:p w:rsidR="00DC2B36" w:rsidRPr="00E76FCE" w:rsidRDefault="00DC2B36" w:rsidP="00DC2B36">
      <w:pPr>
        <w:shd w:val="clear" w:color="auto" w:fill="FFFFFF"/>
        <w:ind w:firstLine="851"/>
        <w:contextualSpacing/>
        <w:jc w:val="both"/>
        <w:rPr>
          <w:sz w:val="28"/>
          <w:szCs w:val="28"/>
        </w:rPr>
      </w:pPr>
      <w:r w:rsidRPr="00E76FCE">
        <w:rPr>
          <w:iCs/>
          <w:sz w:val="28"/>
          <w:szCs w:val="28"/>
        </w:rPr>
        <w:t xml:space="preserve">- синаптическая щель – пространство </w:t>
      </w:r>
      <w:r w:rsidRPr="00E76FCE">
        <w:rPr>
          <w:sz w:val="28"/>
          <w:szCs w:val="28"/>
        </w:rPr>
        <w:t>междупр</w:t>
      </w:r>
      <w:proofErr w:type="gramStart"/>
      <w:r w:rsidRPr="00E76FCE">
        <w:rPr>
          <w:sz w:val="28"/>
          <w:szCs w:val="28"/>
        </w:rPr>
        <w:t>е-</w:t>
      </w:r>
      <w:proofErr w:type="gramEnd"/>
      <w:r w:rsidRPr="00E76FCE">
        <w:rPr>
          <w:sz w:val="28"/>
          <w:szCs w:val="28"/>
        </w:rPr>
        <w:t xml:space="preserve"> и постсинаптической мембранами име</w:t>
      </w:r>
      <w:r w:rsidRPr="00E76FCE">
        <w:rPr>
          <w:sz w:val="28"/>
          <w:szCs w:val="28"/>
        </w:rPr>
        <w:softHyphen/>
        <w:t>ет ширину 20-30 нм в химическом синапсе и около 2 нм в электрическом синапсе. Синаптическая щель химического синапса имеет ширину 20-50 нм, в ней содержится межклеточная жидкость и мукополисахаридное вещество в виде мостиков, которые обеспечивают пре- и постсинаптической мембранами.</w:t>
      </w:r>
    </w:p>
    <w:p w:rsidR="00DC2B36" w:rsidRPr="00E76FCE" w:rsidRDefault="00DC2B36" w:rsidP="00DC2B36">
      <w:pPr>
        <w:shd w:val="clear" w:color="auto" w:fill="FFFFFF"/>
        <w:ind w:firstLine="851"/>
        <w:contextualSpacing/>
        <w:jc w:val="both"/>
        <w:rPr>
          <w:sz w:val="28"/>
          <w:szCs w:val="28"/>
        </w:rPr>
      </w:pPr>
      <w:r w:rsidRPr="00E76FCE">
        <w:rPr>
          <w:iCs/>
          <w:sz w:val="28"/>
          <w:szCs w:val="28"/>
        </w:rPr>
        <w:t>- постсинаптическая мембрана</w:t>
      </w:r>
      <w:r w:rsidRPr="00E76FCE">
        <w:rPr>
          <w:i/>
          <w:iCs/>
          <w:sz w:val="28"/>
          <w:szCs w:val="28"/>
        </w:rPr>
        <w:t xml:space="preserve"> </w:t>
      </w:r>
      <w:r w:rsidRPr="00E76FCE">
        <w:rPr>
          <w:sz w:val="28"/>
          <w:szCs w:val="28"/>
        </w:rPr>
        <w:t>– это участок плазмолеммы клетки, снабженной рецепторными зонами для восприятия соответствующего нейромедиатора.</w:t>
      </w:r>
    </w:p>
    <w:p w:rsidR="00DC2B36" w:rsidRPr="00E76FCE" w:rsidRDefault="00DC2B36" w:rsidP="00DC2B36">
      <w:pPr>
        <w:shd w:val="clear" w:color="auto" w:fill="FFFFFF"/>
        <w:ind w:firstLine="851"/>
        <w:contextualSpacing/>
        <w:jc w:val="both"/>
        <w:rPr>
          <w:iCs/>
          <w:sz w:val="28"/>
          <w:szCs w:val="28"/>
        </w:rPr>
      </w:pPr>
      <w:r w:rsidRPr="00E76FCE">
        <w:rPr>
          <w:sz w:val="28"/>
          <w:szCs w:val="28"/>
        </w:rPr>
        <w:t>Пресинаптическое окончание образуется по ходу разветвления аксона. Главным структурным элементом пресинаптического окончания являются синаптические пузырьки, рибосомы, митохондрии и нейрофиламенты. Форма и содержимое синаптических пузырьков связана с фун</w:t>
      </w:r>
      <w:r w:rsidRPr="00E76FCE">
        <w:rPr>
          <w:sz w:val="28"/>
          <w:szCs w:val="28"/>
        </w:rPr>
        <w:softHyphen/>
        <w:t xml:space="preserve">кцией синапса. Они бывают округлые прозрачные диаметром 30-50 нм и темные пузырьки диаметром 50-90 нм. Каждый пузырек содержит от 1000 до 10 000 молекул химического вещества, участвующего в передаче нервного сигнала.  Мелкие пузырьки, как правило, в качестве медиатора, заполнены  молекулами </w:t>
      </w:r>
      <w:r w:rsidRPr="00E76FCE">
        <w:rPr>
          <w:iCs/>
          <w:sz w:val="28"/>
          <w:szCs w:val="28"/>
        </w:rPr>
        <w:t>ацетилхолина (холинергические синапсы), крупные пузырьки содержат медиатор нор</w:t>
      </w:r>
      <w:r w:rsidRPr="00E76FCE">
        <w:rPr>
          <w:sz w:val="28"/>
          <w:szCs w:val="28"/>
        </w:rPr>
        <w:t xml:space="preserve">адреналин </w:t>
      </w:r>
      <w:r w:rsidRPr="00E76FCE">
        <w:rPr>
          <w:iCs/>
          <w:sz w:val="28"/>
          <w:szCs w:val="28"/>
        </w:rPr>
        <w:t>(адренергические синапсы). Для синтеза медиатора нужны ферменты, которые образуются на рибосомах в теле нейрона. Энергетическое обеспечение процесса синаптической передачи обеспечивают митохондрии, а ЭПР, где накапливаются ионы кальция, вместе с нейрофиламентами участвуют во внутриклеточном передвижении пресинаптических пузырьков к мембране. Пресинаптическая мембрана обеспечивает выброс медиатора в синаптическую щель посредством экзоцитоза.</w:t>
      </w:r>
    </w:p>
    <w:p w:rsidR="00DC2B36" w:rsidRPr="00E76FCE" w:rsidRDefault="00DC2B36" w:rsidP="00DC2B36">
      <w:pPr>
        <w:shd w:val="clear" w:color="auto" w:fill="FFFFFF"/>
        <w:ind w:firstLine="851"/>
        <w:contextualSpacing/>
        <w:jc w:val="both"/>
        <w:rPr>
          <w:sz w:val="28"/>
          <w:szCs w:val="28"/>
        </w:rPr>
      </w:pPr>
      <w:r w:rsidRPr="00E76FCE">
        <w:rPr>
          <w:sz w:val="28"/>
          <w:szCs w:val="28"/>
        </w:rPr>
        <w:t>В работе химических синапсов можно выделить несколько важных особенностей проведения возбуждения:</w:t>
      </w:r>
    </w:p>
    <w:p w:rsidR="00DC2B36" w:rsidRPr="00E76FCE" w:rsidRDefault="00DC2B36" w:rsidP="00DC2B36">
      <w:pPr>
        <w:shd w:val="clear" w:color="auto" w:fill="FFFFFF"/>
        <w:ind w:firstLine="851"/>
        <w:contextualSpacing/>
        <w:jc w:val="both"/>
        <w:rPr>
          <w:sz w:val="28"/>
          <w:szCs w:val="28"/>
        </w:rPr>
      </w:pPr>
      <w:r w:rsidRPr="00E76FCE">
        <w:rPr>
          <w:sz w:val="28"/>
          <w:szCs w:val="28"/>
        </w:rPr>
        <w:lastRenderedPageBreak/>
        <w:t xml:space="preserve">1. Одностороннее проведение возбуждение – в направлении от пресинаптического окончания в сторону постсинаптической мембраны. </w:t>
      </w:r>
      <w:proofErr w:type="gramStart"/>
      <w:r w:rsidRPr="00E76FCE">
        <w:rPr>
          <w:sz w:val="28"/>
          <w:szCs w:val="28"/>
        </w:rPr>
        <w:t>Эта особенность связана с тем, что медиатор выделяется из пресинаптического окончания, а взаимодействующие с ним рецепторы находятся только на постсинаптический мембране.</w:t>
      </w:r>
      <w:proofErr w:type="gramEnd"/>
    </w:p>
    <w:p w:rsidR="00DC2B36" w:rsidRPr="00E76FCE" w:rsidRDefault="00DC2B36" w:rsidP="00DC2B36">
      <w:pPr>
        <w:shd w:val="clear" w:color="auto" w:fill="FFFFFF"/>
        <w:ind w:firstLine="851"/>
        <w:contextualSpacing/>
        <w:jc w:val="both"/>
        <w:rPr>
          <w:sz w:val="28"/>
          <w:szCs w:val="28"/>
        </w:rPr>
      </w:pPr>
      <w:r w:rsidRPr="00E76FCE">
        <w:rPr>
          <w:sz w:val="28"/>
          <w:szCs w:val="28"/>
        </w:rPr>
        <w:t>2. Замедленное проведение сигнала, которое составляет 0,2-0,5 мс. Возникновение задержки сигнала можно объяснить временем, за которое происходит выделение медиатора за пределы пресинаптической мембраны и его диффузия к постсинаптической мембране.</w:t>
      </w:r>
    </w:p>
    <w:p w:rsidR="00DC2B36" w:rsidRPr="00E76FCE" w:rsidRDefault="00DC2B36" w:rsidP="00DC2B36">
      <w:pPr>
        <w:shd w:val="clear" w:color="auto" w:fill="FFFFFF"/>
        <w:ind w:firstLine="851"/>
        <w:contextualSpacing/>
        <w:jc w:val="both"/>
        <w:rPr>
          <w:sz w:val="28"/>
          <w:szCs w:val="28"/>
        </w:rPr>
      </w:pPr>
      <w:r w:rsidRPr="00E76FCE">
        <w:rPr>
          <w:sz w:val="28"/>
          <w:szCs w:val="28"/>
        </w:rPr>
        <w:t>3. Низкая лабильность, т.е. пониженная в 5-6 раз частота передачи нервных импульсов в секунду в сравнении с передачей импульса по аксону. Главной причиной низкой лабильности синапса является также можно объяснить временем, которое требуется потратить на выделение медиатора за пределы пресинаптической мембраны и его диффузия к постсинаптической мембране.</w:t>
      </w:r>
    </w:p>
    <w:p w:rsidR="00DC2B36" w:rsidRPr="00E76FCE" w:rsidRDefault="00DC2B36" w:rsidP="00DC2B36">
      <w:pPr>
        <w:shd w:val="clear" w:color="auto" w:fill="FFFFFF"/>
        <w:ind w:firstLine="851"/>
        <w:contextualSpacing/>
        <w:jc w:val="both"/>
        <w:rPr>
          <w:sz w:val="28"/>
          <w:szCs w:val="28"/>
        </w:rPr>
      </w:pPr>
      <w:r w:rsidRPr="00E76FCE">
        <w:rPr>
          <w:sz w:val="28"/>
          <w:szCs w:val="28"/>
        </w:rPr>
        <w:t>4. Проводимость химических синапсов сильно изменяется под влиянием биологически активных веществ (лекарственных препаратов, блокаторов и стимуляторов).</w:t>
      </w:r>
    </w:p>
    <w:p w:rsidR="007F5D91" w:rsidRPr="00E76FCE" w:rsidRDefault="00DC2B36" w:rsidP="00DC2B36">
      <w:pPr>
        <w:shd w:val="clear" w:color="auto" w:fill="FFFFFF"/>
        <w:ind w:firstLine="851"/>
        <w:jc w:val="both"/>
        <w:rPr>
          <w:bCs/>
          <w:iCs/>
          <w:sz w:val="28"/>
          <w:szCs w:val="28"/>
        </w:rPr>
      </w:pPr>
      <w:r w:rsidRPr="00E76FCE">
        <w:rPr>
          <w:bCs/>
          <w:iCs/>
          <w:sz w:val="28"/>
          <w:szCs w:val="28"/>
        </w:rPr>
        <w:t xml:space="preserve">История открытия механизма передачи сигнала в синапсах связана с открытием явления внесердечной регуляции деятельности сердца, которая осуществляется со стороны вегетативной нервной системы. В вегетативной нервной системе выделяют симпатическую и парасимпатическую часть. Симпатическая часть вегетативной нервной системы оказывает возбуждающее действие на сердце. При ее раздражении мы наблюдаем учащение сердцебиения, усиление кровотока, повышение кислородного обмена в миокарде и т.д. Симпатическое влияние на сердце получило название положительный хронотропный эффект. </w:t>
      </w:r>
    </w:p>
    <w:p w:rsidR="00DC2B36" w:rsidRPr="00E76FCE" w:rsidRDefault="00DC2B36" w:rsidP="00DC2B36">
      <w:pPr>
        <w:shd w:val="clear" w:color="auto" w:fill="FFFFFF"/>
        <w:ind w:firstLine="851"/>
        <w:jc w:val="both"/>
        <w:rPr>
          <w:iCs/>
          <w:sz w:val="28"/>
          <w:szCs w:val="28"/>
        </w:rPr>
      </w:pPr>
      <w:r w:rsidRPr="00E76FCE">
        <w:rPr>
          <w:bCs/>
          <w:iCs/>
          <w:sz w:val="28"/>
          <w:szCs w:val="28"/>
        </w:rPr>
        <w:t xml:space="preserve">Парасимпатическая часть вегетативной нервной системы оказывает обратное действие, вызывая урежение ЧСС, т.е. вызывает отрицательный хронотропный эффект. Явление отрицательного хронотропного эффекта было открыто в 1845 году братьями Вебер. Они установили, что длительное и непрерывное раздражение парасимпатических ветвей блуждающего нерва вызывает урежение сокращения сердца вплоть до его полной остановки. </w:t>
      </w:r>
      <w:r w:rsidRPr="00E76FCE">
        <w:rPr>
          <w:iCs/>
          <w:sz w:val="28"/>
          <w:szCs w:val="28"/>
        </w:rPr>
        <w:t xml:space="preserve">Симпатическое влияние на сердце было описано в 1867 году братьями Цион, которые показали, что раздражение нервных волокон нижнем шейном и верхних грудных сегментов спинного мозга вызывает учащение сердцебиения – положительный хромотропный эффект. </w:t>
      </w:r>
    </w:p>
    <w:p w:rsidR="007F5D91" w:rsidRPr="00E76FCE" w:rsidRDefault="00DC2B36" w:rsidP="00DC2B36">
      <w:pPr>
        <w:shd w:val="clear" w:color="auto" w:fill="FFFFFF"/>
        <w:ind w:firstLine="851"/>
        <w:jc w:val="both"/>
        <w:rPr>
          <w:sz w:val="28"/>
          <w:szCs w:val="28"/>
        </w:rPr>
      </w:pPr>
      <w:r w:rsidRPr="00E76FCE">
        <w:rPr>
          <w:sz w:val="28"/>
          <w:szCs w:val="28"/>
        </w:rPr>
        <w:t xml:space="preserve">Механизм обоих явлений был раскрыт в первой трети </w:t>
      </w:r>
      <w:r w:rsidRPr="00E76FCE">
        <w:rPr>
          <w:sz w:val="28"/>
          <w:szCs w:val="28"/>
          <w:lang w:val="en-US"/>
        </w:rPr>
        <w:t>XX</w:t>
      </w:r>
      <w:r w:rsidRPr="00E76FCE">
        <w:rPr>
          <w:sz w:val="28"/>
          <w:szCs w:val="28"/>
        </w:rPr>
        <w:t xml:space="preserve"> века в работах австрийского физиолога Отто Леви, который в 1921 году установил, что при раздражении симпатического нерва изолированного сердца лягушки выделяется вещество, которое способно стимулировать сердечную деятельность у другой лягушки. При раздражении сердечной ветви блуждающего нерва образуется вещество, тормозящее деятельность сердца. </w:t>
      </w:r>
      <w:r w:rsidRPr="00E76FCE">
        <w:rPr>
          <w:sz w:val="28"/>
          <w:szCs w:val="28"/>
        </w:rPr>
        <w:lastRenderedPageBreak/>
        <w:t xml:space="preserve">Впоследствии было показано, что вещество, вызывающее отрицательный хронотропный эффект,  расщепляется ферментом ацетилхолинэстеразой и идентично ацетилхолину. </w:t>
      </w:r>
    </w:p>
    <w:p w:rsidR="00DC2B36" w:rsidRPr="00E76FCE" w:rsidRDefault="00DC2B36" w:rsidP="00DC2B36">
      <w:pPr>
        <w:shd w:val="clear" w:color="auto" w:fill="FFFFFF"/>
        <w:ind w:firstLine="851"/>
        <w:jc w:val="both"/>
        <w:rPr>
          <w:sz w:val="28"/>
          <w:szCs w:val="28"/>
        </w:rPr>
      </w:pPr>
      <w:r w:rsidRPr="00E76FCE">
        <w:rPr>
          <w:sz w:val="28"/>
          <w:szCs w:val="28"/>
        </w:rPr>
        <w:t>Ацетилхолин оказывает свое действие на волокна проводящей системы сердца и миокард через М</w:t>
      </w:r>
      <w:r w:rsidRPr="00E76FCE">
        <w:rPr>
          <w:sz w:val="28"/>
          <w:szCs w:val="28"/>
          <w:vertAlign w:val="subscript"/>
        </w:rPr>
        <w:t>2</w:t>
      </w:r>
      <w:r w:rsidRPr="00E76FCE">
        <w:rPr>
          <w:sz w:val="28"/>
          <w:szCs w:val="28"/>
        </w:rPr>
        <w:t>-холинорецепторы, вызывая снижение частоты сердечных сокращений. Механизм реализации этих влияний основывается на том, что под действием ацетилхолина увеличивается проница</w:t>
      </w:r>
      <w:r w:rsidRPr="00E76FCE">
        <w:rPr>
          <w:sz w:val="28"/>
          <w:szCs w:val="28"/>
        </w:rPr>
        <w:softHyphen/>
        <w:t>емость постсинаптической мембраны проводящих волокон для ионов калия и сни</w:t>
      </w:r>
      <w:r w:rsidRPr="00E76FCE">
        <w:rPr>
          <w:sz w:val="28"/>
          <w:szCs w:val="28"/>
        </w:rPr>
        <w:softHyphen/>
        <w:t>жается их проницаемость для ионов кальция. Происходит усиление выхода ионов калия из клеток и снижение входа ионов кальция. Это ведет к гиперполяризации мембран и снижению их возбу</w:t>
      </w:r>
      <w:r w:rsidRPr="00E76FCE">
        <w:rPr>
          <w:sz w:val="28"/>
          <w:szCs w:val="28"/>
        </w:rPr>
        <w:softHyphen/>
        <w:t xml:space="preserve">димости. </w:t>
      </w:r>
    </w:p>
    <w:p w:rsidR="00DC2B36" w:rsidRPr="00E76FCE" w:rsidRDefault="00DC2B36" w:rsidP="00DC2B36">
      <w:pPr>
        <w:shd w:val="clear" w:color="auto" w:fill="FFFFFF"/>
        <w:ind w:firstLine="851"/>
        <w:jc w:val="both"/>
        <w:rPr>
          <w:sz w:val="28"/>
          <w:szCs w:val="28"/>
        </w:rPr>
      </w:pPr>
      <w:r w:rsidRPr="00E76FCE">
        <w:rPr>
          <w:sz w:val="28"/>
          <w:szCs w:val="28"/>
        </w:rPr>
        <w:t xml:space="preserve">В случае положительного хронотропного эффекта действует другой медиатор – норадреналин, который активирует </w:t>
      </w:r>
      <w:proofErr w:type="gramStart"/>
      <w:r w:rsidRPr="00E76FCE">
        <w:rPr>
          <w:sz w:val="28"/>
          <w:szCs w:val="28"/>
        </w:rPr>
        <w:t>β-</w:t>
      </w:r>
      <w:proofErr w:type="gramEnd"/>
      <w:r w:rsidRPr="00E76FCE">
        <w:rPr>
          <w:sz w:val="28"/>
          <w:szCs w:val="28"/>
        </w:rPr>
        <w:t>адренорецепторы увеличивающие проницае</w:t>
      </w:r>
      <w:r w:rsidRPr="00E76FCE">
        <w:rPr>
          <w:sz w:val="28"/>
          <w:szCs w:val="28"/>
        </w:rPr>
        <w:softHyphen/>
        <w:t>мости постсинаптической мембраны для ионов натрия и кальция, а также ускоряет метаболизм и образования АТФ при возраста</w:t>
      </w:r>
      <w:r w:rsidRPr="00E76FCE">
        <w:rPr>
          <w:sz w:val="28"/>
          <w:szCs w:val="28"/>
        </w:rPr>
        <w:softHyphen/>
        <w:t>нии расщепления гликогена сердечных волокон. Увеличение проницаемости для ионов натрия ведет к деполяризации постсинаптической мембраны и возбуждению мышечных клеток сердца.</w:t>
      </w:r>
    </w:p>
    <w:p w:rsidR="00DC2B36" w:rsidRPr="00E76FCE" w:rsidRDefault="00DC2B36" w:rsidP="00DC2B36">
      <w:pPr>
        <w:shd w:val="clear" w:color="auto" w:fill="FFFFFF"/>
        <w:ind w:firstLine="851"/>
        <w:jc w:val="both"/>
        <w:rPr>
          <w:sz w:val="28"/>
          <w:szCs w:val="28"/>
        </w:rPr>
      </w:pPr>
      <w:r w:rsidRPr="00E76FCE">
        <w:rPr>
          <w:sz w:val="28"/>
          <w:szCs w:val="28"/>
        </w:rPr>
        <w:t>Установленные Отто Леви факты послужили основой для создания теории химической передачи нервного возбуждения. Согласно теории, когда медиатор вступает в контакт с рецепторами постсинаптического участка синаптического аппарата, изменяется ионная проницаемость постсинаптической (принимающей) мембраны. Изменение ионной проницаемости вызывает изменение электрохимического потенциала: увеличение градиента концентрации приводит к гиперполяризации (торможению) постсинаптической мембраны, а уменьшение градиента ведет к развитию деполяризации постсинаптической мембраны и возбуждение нервной клетки.</w:t>
      </w:r>
    </w:p>
    <w:p w:rsidR="00DC2B36" w:rsidRPr="00E76FCE" w:rsidRDefault="00DC2B36" w:rsidP="00DC2B36">
      <w:pPr>
        <w:shd w:val="clear" w:color="auto" w:fill="FFFFFF"/>
        <w:ind w:firstLine="851"/>
        <w:jc w:val="both"/>
        <w:rPr>
          <w:sz w:val="28"/>
          <w:szCs w:val="28"/>
        </w:rPr>
      </w:pPr>
      <w:r w:rsidRPr="00E76FCE">
        <w:rPr>
          <w:sz w:val="28"/>
          <w:szCs w:val="28"/>
        </w:rPr>
        <w:t>Медиатор, освобождающийся в пресинаптических окончаниях под влиянием приходящих нервных импульсов, взаимодействует со специфическим белком-рецептором постсинаптической мембраны и образует с ним временное комплексное соединение. Например, белок, с которым взаимодействует ацетилхолин, называется холинорецептор, адреналин или норадреналин – адренорецептор.</w:t>
      </w:r>
    </w:p>
    <w:p w:rsidR="00DC2B36" w:rsidRPr="00E76FCE" w:rsidRDefault="00DC2B36" w:rsidP="00DC2B36">
      <w:pPr>
        <w:shd w:val="clear" w:color="auto" w:fill="FFFFFF"/>
        <w:ind w:firstLine="851"/>
        <w:jc w:val="both"/>
        <w:rPr>
          <w:sz w:val="28"/>
          <w:szCs w:val="28"/>
        </w:rPr>
      </w:pPr>
      <w:r w:rsidRPr="00E76FCE">
        <w:rPr>
          <w:sz w:val="28"/>
          <w:szCs w:val="28"/>
        </w:rPr>
        <w:t>Действие на холи</w:t>
      </w:r>
      <w:proofErr w:type="gramStart"/>
      <w:r w:rsidRPr="00E76FCE">
        <w:rPr>
          <w:sz w:val="28"/>
          <w:szCs w:val="28"/>
        </w:rPr>
        <w:t>н-</w:t>
      </w:r>
      <w:proofErr w:type="gramEnd"/>
      <w:r w:rsidRPr="00E76FCE">
        <w:rPr>
          <w:sz w:val="28"/>
          <w:szCs w:val="28"/>
        </w:rPr>
        <w:t xml:space="preserve"> и адренорецепторы можно воспроизвести в эксперименте с фармакологическими препаратами, способными их заменять. Так, никотин вызывает эффект подобный эффекту ацетилхолина на постсинаптическую мембрану принимающего сигнал нейрона, а  токсин мухомора – мускарин – действует на постсинаптическую мембрану клетки рабочего органа (т.е. участвует в передаче импульса в самом исполнительном органе). </w:t>
      </w:r>
    </w:p>
    <w:p w:rsidR="00DC2B36" w:rsidRPr="00E76FCE" w:rsidRDefault="00DC2B36" w:rsidP="00DC2B36">
      <w:pPr>
        <w:shd w:val="clear" w:color="auto" w:fill="FFFFFF"/>
        <w:ind w:firstLine="851"/>
        <w:jc w:val="both"/>
        <w:rPr>
          <w:sz w:val="28"/>
          <w:szCs w:val="28"/>
        </w:rPr>
      </w:pPr>
      <w:r w:rsidRPr="00E76FCE">
        <w:rPr>
          <w:sz w:val="28"/>
          <w:szCs w:val="28"/>
        </w:rPr>
        <w:t xml:space="preserve">Взаимодействуя с холинорецепторами ацетилхолин, или заменяющие его вещества изменяет проницаемость постсинаптической мембраны. При </w:t>
      </w:r>
      <w:r w:rsidRPr="00E76FCE">
        <w:rPr>
          <w:sz w:val="28"/>
          <w:szCs w:val="28"/>
        </w:rPr>
        <w:lastRenderedPageBreak/>
        <w:t>возбуждающем эффекте ацетилхолина ионы натрия проникают внутрь клетки, приводя к деполяризации постсинаптической мембраны, которая достигнув определенной величины, генерирует потенциал действия.</w:t>
      </w:r>
    </w:p>
    <w:p w:rsidR="00DC2B36" w:rsidRPr="00E76FCE" w:rsidRDefault="00DC2B36" w:rsidP="00DC2B36">
      <w:pPr>
        <w:shd w:val="clear" w:color="auto" w:fill="FFFFFF"/>
        <w:ind w:firstLine="851"/>
        <w:jc w:val="both"/>
        <w:rPr>
          <w:sz w:val="28"/>
          <w:szCs w:val="28"/>
        </w:rPr>
      </w:pPr>
      <w:r w:rsidRPr="00E76FCE">
        <w:rPr>
          <w:sz w:val="28"/>
          <w:szCs w:val="28"/>
        </w:rPr>
        <w:t>Вещества, оказывающие на эффекторный орган действие, аналогичное действию того или иного медиатора называются миметиками, а вещества ослабляющий действие медиатора – литики. Н-холинолитик тубакурарин представляет собой алкалоид, блокирующий нервные импульсы, управляющие мускулатурой. Такая блокировка ведет к мышечному параличу: в первую очередь перестают работать пальцы на ногах и руках и веки, затем парализуются нервные окончания, отвечающие за зрение и слух, потом паралич поражает лицо, шею, руки и ноги и, наконец, наступает смерть от паралича дыхания. Этот холинолитик блокирует взаимодействие ацетилхолина с холинорецепторами.</w:t>
      </w:r>
    </w:p>
    <w:p w:rsidR="00DC2B36" w:rsidRPr="00E76FCE" w:rsidRDefault="00DC2B36" w:rsidP="00DC2B36">
      <w:pPr>
        <w:ind w:firstLine="851"/>
        <w:jc w:val="both"/>
        <w:rPr>
          <w:sz w:val="28"/>
          <w:szCs w:val="28"/>
        </w:rPr>
      </w:pPr>
      <w:r w:rsidRPr="00E76FCE">
        <w:rPr>
          <w:sz w:val="28"/>
          <w:szCs w:val="28"/>
        </w:rPr>
        <w:t>Одним из важных тормозных медиаторов является ГАМК. Известно два типа ГАМК-рецепторов на постсинаптической мембране: ГАМК-А (открывает каналы для ионов хлора) и ГАМК-Б (открывает в зависимости от типа клетки каналы для</w:t>
      </w:r>
      <w:proofErr w:type="gramStart"/>
      <w:r w:rsidRPr="00E76FCE">
        <w:rPr>
          <w:sz w:val="28"/>
          <w:szCs w:val="28"/>
        </w:rPr>
        <w:t xml:space="preserve"> К</w:t>
      </w:r>
      <w:proofErr w:type="gramEnd"/>
      <w:r w:rsidRPr="00E76FCE">
        <w:rPr>
          <w:sz w:val="28"/>
          <w:szCs w:val="28"/>
          <w:vertAlign w:val="superscript"/>
        </w:rPr>
        <w:t>+</w:t>
      </w:r>
      <w:r w:rsidRPr="00E76FCE">
        <w:rPr>
          <w:sz w:val="28"/>
          <w:szCs w:val="28"/>
        </w:rPr>
        <w:t xml:space="preserve"> или Са</w:t>
      </w:r>
      <w:r w:rsidRPr="00E76FCE">
        <w:rPr>
          <w:sz w:val="28"/>
          <w:szCs w:val="28"/>
          <w:vertAlign w:val="superscript"/>
        </w:rPr>
        <w:t>++</w:t>
      </w:r>
      <w:r w:rsidRPr="00E76FCE">
        <w:rPr>
          <w:sz w:val="28"/>
          <w:szCs w:val="28"/>
        </w:rPr>
        <w:t xml:space="preserve">). На рисунке 2 показана схема ГАМК-рецептора. Интересно, что в его состав входит бензодиазипиновый рецептор, наличием которого объясняют действие так называемых малых (дневных) транквилизаторов (седуксена, тазепама и др.). </w:t>
      </w:r>
    </w:p>
    <w:p w:rsidR="00DC2B36" w:rsidRPr="00E76FCE" w:rsidRDefault="00DC2B36" w:rsidP="00DC2B36">
      <w:pPr>
        <w:ind w:firstLine="851"/>
        <w:jc w:val="both"/>
        <w:rPr>
          <w:sz w:val="28"/>
          <w:szCs w:val="28"/>
        </w:rPr>
      </w:pPr>
      <w:r w:rsidRPr="00E76FCE">
        <w:rPr>
          <w:sz w:val="28"/>
          <w:szCs w:val="28"/>
        </w:rPr>
        <w:t xml:space="preserve">Из антагонистов ГАМК хорошо </w:t>
      </w:r>
      <w:proofErr w:type="gramStart"/>
      <w:r w:rsidRPr="00E76FCE">
        <w:rPr>
          <w:sz w:val="28"/>
          <w:szCs w:val="28"/>
        </w:rPr>
        <w:t>известен</w:t>
      </w:r>
      <w:proofErr w:type="gramEnd"/>
      <w:r w:rsidRPr="00E76FCE">
        <w:rPr>
          <w:sz w:val="28"/>
          <w:szCs w:val="28"/>
        </w:rPr>
        <w:t xml:space="preserve"> бикукулин. Он хорошо проходит через гематоэнцефалический барьер, оказывает сильное воздействие на организм даже в малых дозах, вызывая конвульсии и смерть. ГАМК обнаруживается в ряде нейронов мозжечка (в клетках Пуркинье, клетках Гольджи, корзинчатых клетках), гиппокампа (в корзинчатых клетках), в обонятельной луковице и черной субстанции.</w:t>
      </w:r>
    </w:p>
    <w:p w:rsidR="00FE481A" w:rsidRPr="00E76FCE" w:rsidRDefault="00FE481A">
      <w:pPr>
        <w:spacing w:after="200" w:line="276" w:lineRule="auto"/>
        <w:rPr>
          <w:bCs/>
          <w:iCs/>
          <w:sz w:val="28"/>
          <w:szCs w:val="28"/>
        </w:rPr>
      </w:pPr>
      <w:r w:rsidRPr="00E76FCE">
        <w:rPr>
          <w:bCs/>
          <w:iCs/>
          <w:sz w:val="28"/>
          <w:szCs w:val="28"/>
        </w:rPr>
        <w:br w:type="page"/>
      </w:r>
    </w:p>
    <w:p w:rsidR="00DC2B36" w:rsidRPr="008F426E" w:rsidRDefault="00DC2B36" w:rsidP="00A46386">
      <w:pPr>
        <w:widowControl w:val="0"/>
        <w:shd w:val="clear" w:color="auto" w:fill="FFFFFF"/>
        <w:tabs>
          <w:tab w:val="left" w:pos="993"/>
          <w:tab w:val="left" w:pos="3471"/>
        </w:tabs>
        <w:autoSpaceDE w:val="0"/>
        <w:autoSpaceDN w:val="0"/>
        <w:adjustRightInd w:val="0"/>
        <w:contextualSpacing/>
        <w:jc w:val="center"/>
        <w:rPr>
          <w:bCs/>
          <w:iCs/>
          <w:sz w:val="28"/>
          <w:szCs w:val="28"/>
        </w:rPr>
      </w:pPr>
      <w:r w:rsidRPr="00E76FCE">
        <w:rPr>
          <w:bCs/>
          <w:iCs/>
          <w:sz w:val="28"/>
          <w:szCs w:val="28"/>
        </w:rPr>
        <w:lastRenderedPageBreak/>
        <w:t xml:space="preserve">Лекция </w:t>
      </w:r>
      <w:r w:rsidR="002A5758" w:rsidRPr="008F426E">
        <w:rPr>
          <w:bCs/>
          <w:iCs/>
          <w:sz w:val="28"/>
          <w:szCs w:val="28"/>
        </w:rPr>
        <w:t>9</w:t>
      </w:r>
    </w:p>
    <w:p w:rsidR="00DC2B36" w:rsidRPr="00E76FCE" w:rsidRDefault="00DC2B36" w:rsidP="00A46386">
      <w:pPr>
        <w:widowControl w:val="0"/>
        <w:shd w:val="clear" w:color="auto" w:fill="FFFFFF"/>
        <w:tabs>
          <w:tab w:val="left" w:pos="993"/>
          <w:tab w:val="left" w:pos="3471"/>
        </w:tabs>
        <w:autoSpaceDE w:val="0"/>
        <w:autoSpaceDN w:val="0"/>
        <w:adjustRightInd w:val="0"/>
        <w:contextualSpacing/>
        <w:jc w:val="center"/>
        <w:rPr>
          <w:bCs/>
          <w:iCs/>
          <w:sz w:val="28"/>
          <w:szCs w:val="28"/>
        </w:rPr>
      </w:pPr>
    </w:p>
    <w:p w:rsidR="00DC2B36" w:rsidRPr="00E76FCE" w:rsidRDefault="00DC2B36" w:rsidP="00A46386">
      <w:pPr>
        <w:widowControl w:val="0"/>
        <w:shd w:val="clear" w:color="auto" w:fill="FFFFFF"/>
        <w:tabs>
          <w:tab w:val="left" w:pos="993"/>
          <w:tab w:val="left" w:pos="3471"/>
        </w:tabs>
        <w:autoSpaceDE w:val="0"/>
        <w:autoSpaceDN w:val="0"/>
        <w:adjustRightInd w:val="0"/>
        <w:contextualSpacing/>
        <w:jc w:val="center"/>
        <w:rPr>
          <w:b/>
          <w:bCs/>
          <w:iCs/>
          <w:sz w:val="28"/>
          <w:szCs w:val="28"/>
        </w:rPr>
      </w:pPr>
      <w:r w:rsidRPr="00E76FCE">
        <w:rPr>
          <w:b/>
          <w:bCs/>
          <w:iCs/>
          <w:sz w:val="28"/>
          <w:szCs w:val="28"/>
        </w:rPr>
        <w:t>ЭЛЕКТ</w:t>
      </w:r>
      <w:r w:rsidR="00A46386" w:rsidRPr="00E76FCE">
        <w:rPr>
          <w:b/>
          <w:bCs/>
          <w:iCs/>
          <w:sz w:val="28"/>
          <w:szCs w:val="28"/>
        </w:rPr>
        <w:t>Р</w:t>
      </w:r>
      <w:r w:rsidRPr="00E76FCE">
        <w:rPr>
          <w:b/>
          <w:bCs/>
          <w:iCs/>
          <w:sz w:val="28"/>
          <w:szCs w:val="28"/>
        </w:rPr>
        <w:t>ИЧЕСКИЕ СИНАПСЫ</w:t>
      </w:r>
    </w:p>
    <w:p w:rsidR="00DC2B36" w:rsidRPr="00E76FCE" w:rsidRDefault="00DC2B36" w:rsidP="00DC2B36">
      <w:pPr>
        <w:widowControl w:val="0"/>
        <w:shd w:val="clear" w:color="auto" w:fill="FFFFFF"/>
        <w:tabs>
          <w:tab w:val="left" w:pos="993"/>
          <w:tab w:val="left" w:pos="3471"/>
        </w:tabs>
        <w:autoSpaceDE w:val="0"/>
        <w:autoSpaceDN w:val="0"/>
        <w:adjustRightInd w:val="0"/>
        <w:ind w:firstLine="851"/>
        <w:contextualSpacing/>
        <w:jc w:val="both"/>
        <w:rPr>
          <w:bCs/>
          <w:iCs/>
          <w:sz w:val="28"/>
          <w:szCs w:val="28"/>
        </w:rPr>
      </w:pPr>
    </w:p>
    <w:p w:rsidR="00A46386" w:rsidRPr="00E76FCE" w:rsidRDefault="00DC2B36" w:rsidP="00DC2B36">
      <w:pPr>
        <w:ind w:firstLine="851"/>
        <w:jc w:val="both"/>
        <w:rPr>
          <w:bCs/>
          <w:iCs/>
          <w:sz w:val="28"/>
          <w:szCs w:val="28"/>
        </w:rPr>
      </w:pPr>
      <w:r w:rsidRPr="00E76FCE">
        <w:rPr>
          <w:bCs/>
          <w:iCs/>
          <w:sz w:val="28"/>
          <w:szCs w:val="28"/>
        </w:rPr>
        <w:t xml:space="preserve">Электрические, или электротонические, синапсы в нервной системе млекопитающих встречаются относительно редко. В области таких синапсов цитоплазмы соседних нейронов связаны щелевидными соединениями, обеспечивающими прохождение ионов из одной клетки в другую, а, следовательно, электрическое взаимодействие этих клеток. Электрические синапсы имеют синаптическую щель, которая на порядок меньше чем у химических синапсов. Они проводят сигнал в обе стороны без синаптической задержки. </w:t>
      </w:r>
    </w:p>
    <w:p w:rsidR="00DC2B36" w:rsidRPr="00E76FCE" w:rsidRDefault="00DC2B36" w:rsidP="00DC2B36">
      <w:pPr>
        <w:ind w:firstLine="851"/>
        <w:jc w:val="both"/>
        <w:rPr>
          <w:bCs/>
          <w:iCs/>
          <w:sz w:val="28"/>
          <w:szCs w:val="28"/>
        </w:rPr>
      </w:pPr>
      <w:r w:rsidRPr="00E76FCE">
        <w:rPr>
          <w:bCs/>
          <w:iCs/>
          <w:sz w:val="28"/>
          <w:szCs w:val="28"/>
        </w:rPr>
        <w:t xml:space="preserve">Передачу сигнала в таком синапсе не блокирует недостаток кальция, они малочувствительны к фармакологическим препаратам, ядам, практически не утомляемы, как и все нервное волокно. Контактирующие мембраны нейронов связаны друг с другом полуканалами белковой природы, они называются коннексоны (connection - связь). Участки коннексонов имеют очень низкое удельное сопротивление, благодаря чему обеспечивается высокая электрическая проводимость. </w:t>
      </w:r>
    </w:p>
    <w:p w:rsidR="00B32DD4" w:rsidRDefault="00B32DD4" w:rsidP="00DC2B36">
      <w:pPr>
        <w:ind w:firstLine="851"/>
        <w:jc w:val="both"/>
        <w:rPr>
          <w:bCs/>
          <w:iCs/>
          <w:sz w:val="28"/>
          <w:szCs w:val="28"/>
        </w:rPr>
      </w:pPr>
    </w:p>
    <w:p w:rsidR="00B32DD4" w:rsidRDefault="00B32DD4" w:rsidP="00B32DD4">
      <w:pPr>
        <w:ind w:firstLine="851"/>
        <w:jc w:val="center"/>
        <w:rPr>
          <w:bCs/>
          <w:iCs/>
          <w:sz w:val="28"/>
          <w:szCs w:val="28"/>
        </w:rPr>
      </w:pPr>
      <w:r>
        <w:rPr>
          <w:bCs/>
          <w:iCs/>
          <w:noProof/>
          <w:sz w:val="28"/>
          <w:szCs w:val="28"/>
        </w:rPr>
        <w:drawing>
          <wp:inline distT="0" distB="0" distL="0" distR="0">
            <wp:extent cx="2406831" cy="2917371"/>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BEBA8EAE-BF5A-486C-A8C5-ECC9F3942E4B}">
                          <a14:imgProps xmlns:a14="http://schemas.microsoft.com/office/drawing/2010/main">
                            <a14:imgLayer r:embed="rId21">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407167" cy="2917778"/>
                    </a:xfrm>
                    <a:prstGeom prst="rect">
                      <a:avLst/>
                    </a:prstGeom>
                    <a:noFill/>
                    <a:ln>
                      <a:noFill/>
                    </a:ln>
                  </pic:spPr>
                </pic:pic>
              </a:graphicData>
            </a:graphic>
          </wp:inline>
        </w:drawing>
      </w:r>
    </w:p>
    <w:p w:rsidR="00B32DD4" w:rsidRDefault="00B32DD4" w:rsidP="00B32DD4">
      <w:pPr>
        <w:ind w:firstLine="851"/>
        <w:jc w:val="center"/>
        <w:rPr>
          <w:bCs/>
          <w:iCs/>
          <w:sz w:val="28"/>
          <w:szCs w:val="28"/>
        </w:rPr>
      </w:pPr>
    </w:p>
    <w:p w:rsidR="00B32DD4" w:rsidRPr="004A0812" w:rsidRDefault="00B32DD4" w:rsidP="00B32DD4">
      <w:pPr>
        <w:ind w:firstLine="851"/>
        <w:jc w:val="center"/>
        <w:rPr>
          <w:bCs/>
          <w:iCs/>
          <w:sz w:val="28"/>
          <w:szCs w:val="28"/>
        </w:rPr>
      </w:pPr>
      <w:r w:rsidRPr="004A0812">
        <w:rPr>
          <w:bCs/>
          <w:iCs/>
          <w:sz w:val="28"/>
          <w:szCs w:val="28"/>
        </w:rPr>
        <w:t>Рисунок 7 – Электрический синапс</w:t>
      </w:r>
    </w:p>
    <w:p w:rsidR="00B32DD4" w:rsidRDefault="00B32DD4" w:rsidP="00DC2B36">
      <w:pPr>
        <w:ind w:firstLine="851"/>
        <w:jc w:val="both"/>
        <w:rPr>
          <w:bCs/>
          <w:iCs/>
          <w:sz w:val="28"/>
          <w:szCs w:val="28"/>
        </w:rPr>
      </w:pPr>
    </w:p>
    <w:p w:rsidR="00DC2B36" w:rsidRPr="00E76FCE" w:rsidRDefault="00DC2B36" w:rsidP="00DC2B36">
      <w:pPr>
        <w:ind w:firstLine="851"/>
        <w:jc w:val="both"/>
        <w:rPr>
          <w:bCs/>
          <w:iCs/>
          <w:sz w:val="28"/>
          <w:szCs w:val="28"/>
        </w:rPr>
      </w:pPr>
      <w:r w:rsidRPr="00E76FCE">
        <w:rPr>
          <w:bCs/>
          <w:iCs/>
          <w:sz w:val="28"/>
          <w:szCs w:val="28"/>
        </w:rPr>
        <w:t xml:space="preserve">Электрические синапсы представлены в ретикулярной формации головного мозга, ядре тройничного нерва, вестибулярном ядре и оливах продолговатого мозга. Функциональная роль электрических синапсов состоит в осуществлении срочной передачи сигналов, обеспечивающей синхронизацию электрической активности группы нейронов, например </w:t>
      </w:r>
      <w:r w:rsidRPr="00E76FCE">
        <w:rPr>
          <w:bCs/>
          <w:iCs/>
          <w:sz w:val="28"/>
          <w:szCs w:val="28"/>
        </w:rPr>
        <w:lastRenderedPageBreak/>
        <w:t xml:space="preserve">группы мотонейронов во время прыжковых движений лягушки или плавательных движений рыбы. </w:t>
      </w:r>
    </w:p>
    <w:p w:rsidR="00DC2B36" w:rsidRPr="00E76FCE" w:rsidRDefault="00DC2B36" w:rsidP="00DC2B36">
      <w:pPr>
        <w:ind w:firstLine="851"/>
        <w:jc w:val="both"/>
        <w:rPr>
          <w:bCs/>
          <w:iCs/>
          <w:sz w:val="28"/>
          <w:szCs w:val="28"/>
        </w:rPr>
      </w:pPr>
      <w:r w:rsidRPr="00E76FCE">
        <w:rPr>
          <w:bCs/>
          <w:iCs/>
          <w:sz w:val="28"/>
          <w:szCs w:val="28"/>
        </w:rPr>
        <w:t xml:space="preserve">Работы нейрофизиологов первой половины ХХ в. убедительно свидетельствовали, что синаптическая передача осуществляется только химическим путем. </w:t>
      </w:r>
      <w:proofErr w:type="gramStart"/>
      <w:r w:rsidRPr="00E76FCE">
        <w:rPr>
          <w:bCs/>
          <w:iCs/>
          <w:sz w:val="28"/>
          <w:szCs w:val="28"/>
        </w:rPr>
        <w:t>Однако Э. Фершпан и Д. Поттер (E.</w:t>
      </w:r>
      <w:proofErr w:type="gramEnd"/>
      <w:r w:rsidRPr="00E76FCE">
        <w:rPr>
          <w:bCs/>
          <w:iCs/>
          <w:sz w:val="28"/>
          <w:szCs w:val="28"/>
        </w:rPr>
        <w:t xml:space="preserve"> J. Furshpan, D. D. </w:t>
      </w:r>
      <w:proofErr w:type="gramStart"/>
      <w:r w:rsidRPr="00E76FCE">
        <w:rPr>
          <w:bCs/>
          <w:iCs/>
          <w:sz w:val="28"/>
          <w:szCs w:val="28"/>
        </w:rPr>
        <w:t>Potter, 1957) показали, что в нервной системе</w:t>
      </w:r>
      <w:r w:rsidR="00A46386" w:rsidRPr="00E76FCE">
        <w:rPr>
          <w:bCs/>
          <w:iCs/>
          <w:sz w:val="28"/>
          <w:szCs w:val="28"/>
        </w:rPr>
        <w:t xml:space="preserve"> речного рака существует и элек</w:t>
      </w:r>
      <w:r w:rsidRPr="00E76FCE">
        <w:rPr>
          <w:bCs/>
          <w:iCs/>
          <w:sz w:val="28"/>
          <w:szCs w:val="28"/>
        </w:rPr>
        <w:t>трический синапс.</w:t>
      </w:r>
      <w:proofErr w:type="gramEnd"/>
      <w:r w:rsidRPr="00E76FCE">
        <w:rPr>
          <w:bCs/>
          <w:iCs/>
          <w:sz w:val="28"/>
          <w:szCs w:val="28"/>
        </w:rPr>
        <w:t xml:space="preserve"> Его морфологической основой является структура типа щелевого контакта. Классификация электротонических синапсов основана на их функциональных характеристиках, а также способности проводить электрические сигналы в разных направлениях.</w:t>
      </w:r>
    </w:p>
    <w:p w:rsidR="003A5044" w:rsidRDefault="00DC2B36" w:rsidP="00DC2B36">
      <w:pPr>
        <w:ind w:firstLine="851"/>
        <w:jc w:val="both"/>
        <w:rPr>
          <w:bCs/>
          <w:iCs/>
          <w:sz w:val="28"/>
          <w:szCs w:val="28"/>
        </w:rPr>
      </w:pPr>
      <w:r w:rsidRPr="00E76FCE">
        <w:rPr>
          <w:bCs/>
          <w:iCs/>
          <w:sz w:val="28"/>
          <w:szCs w:val="28"/>
        </w:rPr>
        <w:t>Электротонические синапсы двустороннего проведения. У беспозвоночных (кольчатые черви и ракообразные) в состав нервной системы входят гигантские аксоны, разделенные поперечными перегородками на</w:t>
      </w:r>
      <w:r w:rsidR="00A46386" w:rsidRPr="00E76FCE">
        <w:rPr>
          <w:bCs/>
          <w:iCs/>
          <w:sz w:val="28"/>
          <w:szCs w:val="28"/>
        </w:rPr>
        <w:t xml:space="preserve"> </w:t>
      </w:r>
      <w:r w:rsidRPr="00E76FCE">
        <w:rPr>
          <w:bCs/>
          <w:iCs/>
          <w:sz w:val="28"/>
          <w:szCs w:val="28"/>
        </w:rPr>
        <w:t>сег</w:t>
      </w:r>
      <w:r w:rsidR="00A46386" w:rsidRPr="00E76FCE">
        <w:rPr>
          <w:bCs/>
          <w:iCs/>
          <w:sz w:val="28"/>
          <w:szCs w:val="28"/>
        </w:rPr>
        <w:t>менты</w:t>
      </w:r>
      <w:r w:rsidRPr="00E76FCE">
        <w:rPr>
          <w:bCs/>
          <w:iCs/>
          <w:sz w:val="28"/>
          <w:szCs w:val="28"/>
        </w:rPr>
        <w:t>. Последние не оказывают сопротивления продольному движению тока любой направленности в любом направлении, т. е. не обладают свойствами электрического выпрямителя. Перегородки</w:t>
      </w:r>
      <w:r w:rsidR="00A46386" w:rsidRPr="00E76FCE">
        <w:rPr>
          <w:bCs/>
          <w:iCs/>
          <w:sz w:val="28"/>
          <w:szCs w:val="28"/>
        </w:rPr>
        <w:t xml:space="preserve"> </w:t>
      </w:r>
      <w:r w:rsidRPr="00E76FCE">
        <w:rPr>
          <w:bCs/>
          <w:iCs/>
          <w:sz w:val="28"/>
          <w:szCs w:val="28"/>
        </w:rPr>
        <w:t>представляют собой участок толщиной 200 Å, где мембраны каждого сегмента аксона плотно прилежат друг к другу. В ряде случаев (у ракообразных) перегородки обладают значительным сопротивлением, что</w:t>
      </w:r>
      <w:r w:rsidR="00A46386" w:rsidRPr="00E76FCE">
        <w:rPr>
          <w:bCs/>
          <w:iCs/>
          <w:sz w:val="28"/>
          <w:szCs w:val="28"/>
        </w:rPr>
        <w:t xml:space="preserve"> </w:t>
      </w:r>
      <w:r w:rsidRPr="00E76FCE">
        <w:rPr>
          <w:bCs/>
          <w:iCs/>
          <w:sz w:val="28"/>
          <w:szCs w:val="28"/>
        </w:rPr>
        <w:t>приводит к возникновению задержки передачи сигнала в 0,1–0,2 мс, и, по сути, функционируют как дополнительное сопротивление аксоплазмы, ослабляя электротоническое распространение деполяризации, лежащее в</w:t>
      </w:r>
      <w:r w:rsidR="00A46386" w:rsidRPr="00E76FCE">
        <w:rPr>
          <w:bCs/>
          <w:iCs/>
          <w:sz w:val="28"/>
          <w:szCs w:val="28"/>
        </w:rPr>
        <w:t xml:space="preserve"> </w:t>
      </w:r>
      <w:r w:rsidRPr="00E76FCE">
        <w:rPr>
          <w:bCs/>
          <w:iCs/>
          <w:sz w:val="28"/>
          <w:szCs w:val="28"/>
        </w:rPr>
        <w:t>основе распространения потенциала действия. В противоположность этому, септальные мембраны кольчатых червей характеризуются низким сопротивлением (rc мало).</w:t>
      </w:r>
    </w:p>
    <w:p w:rsidR="00A46386" w:rsidRPr="00E76FCE" w:rsidRDefault="00DC2B36" w:rsidP="00DC2B36">
      <w:pPr>
        <w:ind w:firstLine="851"/>
        <w:jc w:val="both"/>
        <w:rPr>
          <w:bCs/>
          <w:iCs/>
          <w:sz w:val="28"/>
          <w:szCs w:val="28"/>
        </w:rPr>
      </w:pPr>
      <w:r w:rsidRPr="00E76FCE">
        <w:rPr>
          <w:bCs/>
          <w:iCs/>
          <w:sz w:val="28"/>
          <w:szCs w:val="28"/>
        </w:rPr>
        <w:t xml:space="preserve"> В результате передача сигнала ослабляется в</w:t>
      </w:r>
      <w:r w:rsidR="00A46386" w:rsidRPr="00E76FCE">
        <w:rPr>
          <w:bCs/>
          <w:iCs/>
          <w:sz w:val="28"/>
          <w:szCs w:val="28"/>
        </w:rPr>
        <w:t xml:space="preserve"> </w:t>
      </w:r>
      <w:r w:rsidRPr="00E76FCE">
        <w:rPr>
          <w:bCs/>
          <w:iCs/>
          <w:sz w:val="28"/>
          <w:szCs w:val="28"/>
        </w:rPr>
        <w:t>гораздо меньшей степени. Схожими характеристиками обладают и комиссуральные ветви, соединяющие два гигантских латеральных аксона в каждом сегменте. Эти</w:t>
      </w:r>
      <w:r w:rsidR="00A46386" w:rsidRPr="00E76FCE">
        <w:rPr>
          <w:bCs/>
          <w:iCs/>
          <w:sz w:val="28"/>
          <w:szCs w:val="28"/>
        </w:rPr>
        <w:t xml:space="preserve"> </w:t>
      </w:r>
      <w:r w:rsidRPr="00E76FCE">
        <w:rPr>
          <w:bCs/>
          <w:iCs/>
          <w:sz w:val="28"/>
          <w:szCs w:val="28"/>
        </w:rPr>
        <w:t>контакты действуют одинаково в обоих направлениях в отношении импульсов и электротона. Коэффициент ослабления, в зависимости от вида</w:t>
      </w:r>
      <w:r w:rsidR="00A46386" w:rsidRPr="00E76FCE">
        <w:rPr>
          <w:bCs/>
          <w:iCs/>
          <w:sz w:val="28"/>
          <w:szCs w:val="28"/>
        </w:rPr>
        <w:t xml:space="preserve"> </w:t>
      </w:r>
      <w:r w:rsidRPr="00E76FCE">
        <w:rPr>
          <w:bCs/>
          <w:iCs/>
          <w:sz w:val="28"/>
          <w:szCs w:val="28"/>
        </w:rPr>
        <w:t xml:space="preserve">животного, колеблется от 3 до 12. Двусторонние электрические синапсы выявлены и между нейронами: в сердечном ганглии омара, ганглиях </w:t>
      </w:r>
      <w:r w:rsidR="00A46386" w:rsidRPr="00E76FCE">
        <w:rPr>
          <w:bCs/>
          <w:iCs/>
          <w:sz w:val="28"/>
          <w:szCs w:val="28"/>
        </w:rPr>
        <w:t>моллюсков и пиявки, спинном моз</w:t>
      </w:r>
      <w:r w:rsidRPr="00E76FCE">
        <w:rPr>
          <w:bCs/>
          <w:iCs/>
          <w:sz w:val="28"/>
          <w:szCs w:val="28"/>
        </w:rPr>
        <w:t>ге рыб и амфибий, гиппокампе млекопитающих и т. д. В итоге, потенциал действия в одном нейроне способен вызвать пассивную деполяризацию в другом и даже вызвать генерацию импульса. Это свойство лежит в основе одной из важнейших функций, выполняемых электротонически</w:t>
      </w:r>
      <w:r w:rsidR="00A46386" w:rsidRPr="00E76FCE">
        <w:rPr>
          <w:bCs/>
          <w:iCs/>
          <w:sz w:val="28"/>
          <w:szCs w:val="28"/>
        </w:rPr>
        <w:t xml:space="preserve"> </w:t>
      </w:r>
      <w:r w:rsidRPr="00E76FCE">
        <w:rPr>
          <w:bCs/>
          <w:iCs/>
          <w:sz w:val="28"/>
          <w:szCs w:val="28"/>
        </w:rPr>
        <w:t xml:space="preserve">ми синапсами, – синхронизации активности групп нейронов. </w:t>
      </w:r>
    </w:p>
    <w:p w:rsidR="00DC2B36" w:rsidRPr="00E76FCE" w:rsidRDefault="00DC2B36" w:rsidP="00DC2B36">
      <w:pPr>
        <w:ind w:firstLine="851"/>
        <w:jc w:val="both"/>
        <w:rPr>
          <w:bCs/>
          <w:iCs/>
          <w:sz w:val="28"/>
          <w:szCs w:val="28"/>
        </w:rPr>
      </w:pPr>
      <w:r w:rsidRPr="00E76FCE">
        <w:rPr>
          <w:bCs/>
          <w:iCs/>
          <w:sz w:val="28"/>
          <w:szCs w:val="28"/>
        </w:rPr>
        <w:t>Именно моторный синапс между латеральным ги</w:t>
      </w:r>
      <w:r w:rsidR="00A46386" w:rsidRPr="00E76FCE">
        <w:rPr>
          <w:bCs/>
          <w:iCs/>
          <w:sz w:val="28"/>
          <w:szCs w:val="28"/>
        </w:rPr>
        <w:t>гантским волокном (пресинаптиче</w:t>
      </w:r>
      <w:r w:rsidRPr="00E76FCE">
        <w:rPr>
          <w:bCs/>
          <w:iCs/>
          <w:sz w:val="28"/>
          <w:szCs w:val="28"/>
        </w:rPr>
        <w:t>ское) и гигантским моторным волокном (</w:t>
      </w:r>
      <w:proofErr w:type="gramStart"/>
      <w:r w:rsidRPr="00E76FCE">
        <w:rPr>
          <w:bCs/>
          <w:iCs/>
          <w:sz w:val="28"/>
          <w:szCs w:val="28"/>
        </w:rPr>
        <w:t>постсинаптическое</w:t>
      </w:r>
      <w:proofErr w:type="gramEnd"/>
      <w:r w:rsidRPr="00E76FCE">
        <w:rPr>
          <w:bCs/>
          <w:iCs/>
          <w:sz w:val="28"/>
          <w:szCs w:val="28"/>
        </w:rPr>
        <w:t xml:space="preserve">) третьего корешка рака впервые был описан Э. Фершпаном и Д. Поттером в качестве </w:t>
      </w:r>
      <w:r w:rsidR="00A46386" w:rsidRPr="00E76FCE">
        <w:rPr>
          <w:bCs/>
          <w:iCs/>
          <w:sz w:val="28"/>
          <w:szCs w:val="28"/>
        </w:rPr>
        <w:t xml:space="preserve">электрического. </w:t>
      </w:r>
      <w:r w:rsidRPr="00E76FCE">
        <w:rPr>
          <w:bCs/>
          <w:iCs/>
          <w:sz w:val="28"/>
          <w:szCs w:val="28"/>
        </w:rPr>
        <w:t>В этом случае возможна передача возбуждения только в одном (прямом) направлении, практически без задержки. Задержка составляет 0,1 мс, что в 10–</w:t>
      </w:r>
      <w:r w:rsidR="00A46386" w:rsidRPr="00E76FCE">
        <w:rPr>
          <w:bCs/>
          <w:iCs/>
          <w:sz w:val="28"/>
          <w:szCs w:val="28"/>
        </w:rPr>
        <w:t>20 раз меньше времени синаптиче</w:t>
      </w:r>
      <w:r w:rsidRPr="00E76FCE">
        <w:rPr>
          <w:bCs/>
          <w:iCs/>
          <w:sz w:val="28"/>
          <w:szCs w:val="28"/>
        </w:rPr>
        <w:t xml:space="preserve">ской задержки в </w:t>
      </w:r>
      <w:r w:rsidRPr="00E76FCE">
        <w:rPr>
          <w:bCs/>
          <w:iCs/>
          <w:sz w:val="28"/>
          <w:szCs w:val="28"/>
        </w:rPr>
        <w:lastRenderedPageBreak/>
        <w:t>синапсе звездчатого ганглия кальмара. Постсинаптическая реакция в прямом направлении имеет форму ВПСП или на его основе возникает потенциал действия. При возникновении потенциала действия в постсинаптическом волокне величина ВПСП составляет всего 0,3 мВ.</w:t>
      </w:r>
    </w:p>
    <w:p w:rsidR="00DC2B36" w:rsidRPr="00E76FCE" w:rsidRDefault="00DC2B36" w:rsidP="00A46386">
      <w:pPr>
        <w:ind w:firstLine="851"/>
        <w:jc w:val="both"/>
        <w:rPr>
          <w:bCs/>
          <w:iCs/>
          <w:sz w:val="28"/>
          <w:szCs w:val="28"/>
        </w:rPr>
      </w:pPr>
      <w:r w:rsidRPr="00E76FCE">
        <w:rPr>
          <w:bCs/>
          <w:iCs/>
          <w:sz w:val="28"/>
          <w:szCs w:val="28"/>
        </w:rPr>
        <w:t xml:space="preserve">Некоторые электротонические синапсы, </w:t>
      </w:r>
      <w:proofErr w:type="gramStart"/>
      <w:r w:rsidRPr="00E76FCE">
        <w:rPr>
          <w:bCs/>
          <w:iCs/>
          <w:sz w:val="28"/>
          <w:szCs w:val="28"/>
        </w:rPr>
        <w:t>например</w:t>
      </w:r>
      <w:proofErr w:type="gramEnd"/>
      <w:r w:rsidRPr="00E76FCE">
        <w:rPr>
          <w:bCs/>
          <w:iCs/>
          <w:sz w:val="28"/>
          <w:szCs w:val="28"/>
        </w:rPr>
        <w:t xml:space="preserve"> между нейронами пиявки, обладают свойством двойного выпрямления. Так, через указанные контакты в прямом направлен</w:t>
      </w:r>
      <w:r w:rsidR="00A46386" w:rsidRPr="00E76FCE">
        <w:rPr>
          <w:bCs/>
          <w:iCs/>
          <w:sz w:val="28"/>
          <w:szCs w:val="28"/>
        </w:rPr>
        <w:t>ии хорошо передаются деполяризу</w:t>
      </w:r>
      <w:r w:rsidRPr="00E76FCE">
        <w:rPr>
          <w:bCs/>
          <w:iCs/>
          <w:sz w:val="28"/>
          <w:szCs w:val="28"/>
        </w:rPr>
        <w:t xml:space="preserve">ющие и плохо гиперполяризующие толчки тока. Для передачи в обратном направлении характерно </w:t>
      </w:r>
      <w:proofErr w:type="gramStart"/>
      <w:r w:rsidRPr="00E76FCE">
        <w:rPr>
          <w:bCs/>
          <w:iCs/>
          <w:sz w:val="28"/>
          <w:szCs w:val="28"/>
        </w:rPr>
        <w:t>противоположное</w:t>
      </w:r>
      <w:proofErr w:type="gramEnd"/>
      <w:r w:rsidRPr="00E76FCE">
        <w:rPr>
          <w:bCs/>
          <w:iCs/>
          <w:sz w:val="28"/>
          <w:szCs w:val="28"/>
        </w:rPr>
        <w:t>. Электротоническая передача сигнала обладает рядом преимуществ по</w:t>
      </w:r>
      <w:r w:rsidR="00A46386" w:rsidRPr="00E76FCE">
        <w:rPr>
          <w:bCs/>
          <w:iCs/>
          <w:sz w:val="28"/>
          <w:szCs w:val="28"/>
        </w:rPr>
        <w:t xml:space="preserve"> </w:t>
      </w:r>
      <w:r w:rsidRPr="00E76FCE">
        <w:rPr>
          <w:bCs/>
          <w:iCs/>
          <w:sz w:val="28"/>
          <w:szCs w:val="28"/>
        </w:rPr>
        <w:t xml:space="preserve">сравнению с </w:t>
      </w:r>
      <w:proofErr w:type="gramStart"/>
      <w:r w:rsidRPr="00E76FCE">
        <w:rPr>
          <w:bCs/>
          <w:iCs/>
          <w:sz w:val="28"/>
          <w:szCs w:val="28"/>
        </w:rPr>
        <w:t>химической</w:t>
      </w:r>
      <w:proofErr w:type="gramEnd"/>
      <w:r w:rsidRPr="00E76FCE">
        <w:rPr>
          <w:bCs/>
          <w:iCs/>
          <w:sz w:val="28"/>
          <w:szCs w:val="28"/>
        </w:rPr>
        <w:t>. Во-первых, это более высокая скорость проведения возбуждения, обусловленная отсутствием или значительным снижением синаптической задержки, что существенно для реализации быстрых рефлексов избегания. Во-вторых, в основном за счет простоты организации, электрические синапсы отличаются большей надежностью – не подвержены действию нейротоксинов, синаптической депресии.</w:t>
      </w:r>
    </w:p>
    <w:p w:rsidR="003A5044" w:rsidRDefault="003A5044" w:rsidP="00DC2B36">
      <w:pPr>
        <w:ind w:firstLine="851"/>
        <w:jc w:val="both"/>
        <w:rPr>
          <w:bCs/>
          <w:iCs/>
          <w:sz w:val="28"/>
          <w:szCs w:val="28"/>
        </w:rPr>
      </w:pPr>
    </w:p>
    <w:p w:rsidR="003A5044" w:rsidRDefault="003A5044" w:rsidP="003A5044">
      <w:pPr>
        <w:ind w:firstLine="142"/>
        <w:jc w:val="center"/>
        <w:rPr>
          <w:bCs/>
          <w:iCs/>
          <w:sz w:val="28"/>
          <w:szCs w:val="28"/>
        </w:rPr>
      </w:pPr>
      <w:r>
        <w:rPr>
          <w:bCs/>
          <w:iCs/>
          <w:noProof/>
          <w:sz w:val="28"/>
          <w:szCs w:val="28"/>
        </w:rPr>
        <w:drawing>
          <wp:inline distT="0" distB="0" distL="0" distR="0">
            <wp:extent cx="4550229" cy="2860431"/>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550228" cy="2860430"/>
                    </a:xfrm>
                    <a:prstGeom prst="rect">
                      <a:avLst/>
                    </a:prstGeom>
                    <a:noFill/>
                    <a:ln>
                      <a:noFill/>
                    </a:ln>
                  </pic:spPr>
                </pic:pic>
              </a:graphicData>
            </a:graphic>
          </wp:inline>
        </w:drawing>
      </w:r>
    </w:p>
    <w:p w:rsidR="003A5044" w:rsidRDefault="003A5044" w:rsidP="00DC2B36">
      <w:pPr>
        <w:ind w:firstLine="851"/>
        <w:jc w:val="both"/>
        <w:rPr>
          <w:bCs/>
          <w:iCs/>
          <w:sz w:val="28"/>
          <w:szCs w:val="28"/>
        </w:rPr>
      </w:pPr>
    </w:p>
    <w:p w:rsidR="003A5044" w:rsidRPr="004A0812" w:rsidRDefault="003A5044" w:rsidP="003A5044">
      <w:pPr>
        <w:ind w:firstLine="851"/>
        <w:jc w:val="center"/>
        <w:rPr>
          <w:bCs/>
          <w:iCs/>
          <w:sz w:val="28"/>
          <w:szCs w:val="28"/>
        </w:rPr>
      </w:pPr>
      <w:r w:rsidRPr="004A0812">
        <w:rPr>
          <w:bCs/>
          <w:iCs/>
          <w:sz w:val="28"/>
          <w:szCs w:val="28"/>
        </w:rPr>
        <w:t xml:space="preserve">Рисунок </w:t>
      </w:r>
      <w:r w:rsidR="0005169B" w:rsidRPr="004A0812">
        <w:rPr>
          <w:bCs/>
          <w:iCs/>
          <w:sz w:val="28"/>
          <w:szCs w:val="28"/>
        </w:rPr>
        <w:t>8</w:t>
      </w:r>
      <w:r w:rsidRPr="004A0812">
        <w:rPr>
          <w:bCs/>
          <w:iCs/>
          <w:sz w:val="28"/>
          <w:szCs w:val="28"/>
        </w:rPr>
        <w:t xml:space="preserve"> – Моторный синапс</w:t>
      </w:r>
    </w:p>
    <w:p w:rsidR="003A5044" w:rsidRDefault="003A5044" w:rsidP="00DC2B36">
      <w:pPr>
        <w:ind w:firstLine="851"/>
        <w:jc w:val="both"/>
        <w:rPr>
          <w:bCs/>
          <w:iCs/>
          <w:sz w:val="28"/>
          <w:szCs w:val="28"/>
        </w:rPr>
      </w:pPr>
    </w:p>
    <w:p w:rsidR="00DC2B36" w:rsidRPr="00E76FCE" w:rsidRDefault="003A5044" w:rsidP="00DC2B36">
      <w:pPr>
        <w:ind w:firstLine="851"/>
        <w:jc w:val="both"/>
        <w:rPr>
          <w:bCs/>
          <w:iCs/>
          <w:sz w:val="28"/>
          <w:szCs w:val="28"/>
        </w:rPr>
      </w:pPr>
      <w:r>
        <w:rPr>
          <w:bCs/>
          <w:iCs/>
          <w:sz w:val="28"/>
          <w:szCs w:val="28"/>
        </w:rPr>
        <w:t>Моторные</w:t>
      </w:r>
      <w:r w:rsidR="00FE481A" w:rsidRPr="00E76FCE">
        <w:rPr>
          <w:bCs/>
          <w:iCs/>
          <w:sz w:val="28"/>
          <w:szCs w:val="28"/>
        </w:rPr>
        <w:t xml:space="preserve"> </w:t>
      </w:r>
      <w:r w:rsidR="00DC2B36" w:rsidRPr="00E76FCE">
        <w:rPr>
          <w:bCs/>
          <w:iCs/>
          <w:sz w:val="28"/>
          <w:szCs w:val="28"/>
        </w:rPr>
        <w:t>синапсы обеспечивают значительно более высокую степень регуляции, а также специфичность межклеточной коммуникации. Как следствие, по мере усложнения организации нервной системы химические синапсы в значительной степени вытеснили электрические.</w:t>
      </w:r>
    </w:p>
    <w:p w:rsidR="00DC2B36" w:rsidRPr="00E76FCE" w:rsidRDefault="00DC2B36" w:rsidP="00DC2B36">
      <w:pPr>
        <w:ind w:firstLine="851"/>
        <w:jc w:val="both"/>
        <w:rPr>
          <w:bCs/>
          <w:iCs/>
          <w:sz w:val="28"/>
          <w:szCs w:val="28"/>
        </w:rPr>
      </w:pPr>
      <w:r w:rsidRPr="00E76FCE">
        <w:rPr>
          <w:bCs/>
          <w:iCs/>
          <w:sz w:val="28"/>
          <w:szCs w:val="28"/>
        </w:rPr>
        <w:t>Данный тип межклеточного соединения традиционно выделяется нейрофизиологами, хотя он представляет собой обычный химический синапс, обладающий рядом морфологи</w:t>
      </w:r>
      <w:r w:rsidR="00A46386" w:rsidRPr="00E76FCE">
        <w:rPr>
          <w:bCs/>
          <w:iCs/>
          <w:sz w:val="28"/>
          <w:szCs w:val="28"/>
        </w:rPr>
        <w:t>ческих особенностей. Прежде все</w:t>
      </w:r>
      <w:r w:rsidRPr="00E76FCE">
        <w:rPr>
          <w:bCs/>
          <w:iCs/>
          <w:sz w:val="28"/>
          <w:szCs w:val="28"/>
        </w:rPr>
        <w:t xml:space="preserve">го, это очень большая площадь синаптического контакта, а также наличие многочисленных глиальных элементов, плотно окружающих область </w:t>
      </w:r>
      <w:r w:rsidRPr="00E76FCE">
        <w:rPr>
          <w:bCs/>
          <w:iCs/>
          <w:sz w:val="28"/>
          <w:szCs w:val="28"/>
        </w:rPr>
        <w:lastRenderedPageBreak/>
        <w:t>синапса. В результате значительная ч</w:t>
      </w:r>
      <w:r w:rsidR="00A46386" w:rsidRPr="00E76FCE">
        <w:rPr>
          <w:bCs/>
          <w:iCs/>
          <w:sz w:val="28"/>
          <w:szCs w:val="28"/>
        </w:rPr>
        <w:t>асть тока, возникающего в преси</w:t>
      </w:r>
      <w:r w:rsidRPr="00E76FCE">
        <w:rPr>
          <w:bCs/>
          <w:iCs/>
          <w:sz w:val="28"/>
          <w:szCs w:val="28"/>
        </w:rPr>
        <w:t>наптической терминали под влиянием приходящего потенциала действия, может перетекать в постсинаптическую клетку, вызывая в ней развитие возбуждения.</w:t>
      </w:r>
    </w:p>
    <w:p w:rsidR="00DC2B36" w:rsidRPr="00E76FCE" w:rsidRDefault="00DC2B36" w:rsidP="00DC2B36">
      <w:pPr>
        <w:ind w:firstLine="851"/>
        <w:jc w:val="both"/>
        <w:rPr>
          <w:bCs/>
          <w:iCs/>
          <w:sz w:val="28"/>
          <w:szCs w:val="28"/>
        </w:rPr>
      </w:pPr>
      <w:r w:rsidRPr="00E76FCE">
        <w:rPr>
          <w:bCs/>
          <w:iCs/>
          <w:sz w:val="28"/>
          <w:szCs w:val="28"/>
        </w:rPr>
        <w:t>Функционально электрохимические синапсы подразделяются на две группы:</w:t>
      </w:r>
    </w:p>
    <w:p w:rsidR="00DC2B36" w:rsidRPr="00E76FCE" w:rsidRDefault="00DC2B36" w:rsidP="00DC2B36">
      <w:pPr>
        <w:ind w:firstLine="851"/>
        <w:jc w:val="both"/>
        <w:rPr>
          <w:bCs/>
          <w:iCs/>
          <w:sz w:val="28"/>
          <w:szCs w:val="28"/>
        </w:rPr>
      </w:pPr>
      <w:r w:rsidRPr="00E76FCE">
        <w:rPr>
          <w:bCs/>
          <w:iCs/>
          <w:sz w:val="28"/>
          <w:szCs w:val="28"/>
        </w:rPr>
        <w:t xml:space="preserve">1. Возбуждающие электрохимические синапсы. </w:t>
      </w:r>
      <w:proofErr w:type="gramStart"/>
      <w:r w:rsidRPr="00E76FCE">
        <w:rPr>
          <w:bCs/>
          <w:iCs/>
          <w:sz w:val="28"/>
          <w:szCs w:val="28"/>
        </w:rPr>
        <w:t>Впервые были описаны А. Мартином и Г. Пиларом (A.</w:t>
      </w:r>
      <w:proofErr w:type="gramEnd"/>
      <w:r w:rsidRPr="00E76FCE">
        <w:rPr>
          <w:bCs/>
          <w:iCs/>
          <w:sz w:val="28"/>
          <w:szCs w:val="28"/>
        </w:rPr>
        <w:t xml:space="preserve"> Martin, G. </w:t>
      </w:r>
      <w:proofErr w:type="gramStart"/>
      <w:r w:rsidRPr="00E76FCE">
        <w:rPr>
          <w:bCs/>
          <w:iCs/>
          <w:sz w:val="28"/>
          <w:szCs w:val="28"/>
        </w:rPr>
        <w:t>Pilar, 1963) в цилиарном ганглии цыпленка</w:t>
      </w:r>
      <w:r w:rsidR="00A46386" w:rsidRPr="00E76FCE">
        <w:rPr>
          <w:bCs/>
          <w:iCs/>
          <w:sz w:val="28"/>
          <w:szCs w:val="28"/>
        </w:rPr>
        <w:t>.</w:t>
      </w:r>
      <w:proofErr w:type="gramEnd"/>
      <w:r w:rsidR="00A46386" w:rsidRPr="00E76FCE">
        <w:rPr>
          <w:bCs/>
          <w:iCs/>
          <w:sz w:val="28"/>
          <w:szCs w:val="28"/>
        </w:rPr>
        <w:t xml:space="preserve"> При электрической сти</w:t>
      </w:r>
      <w:r w:rsidRPr="00E76FCE">
        <w:rPr>
          <w:bCs/>
          <w:iCs/>
          <w:sz w:val="28"/>
          <w:szCs w:val="28"/>
        </w:rPr>
        <w:t>муляции пресинаптической клетки наблюдается двухкомпонентная реакция постсинаптического нейрона. Начальная кратковременная компонента обусловлена постоянным электри</w:t>
      </w:r>
      <w:r w:rsidR="00A46386" w:rsidRPr="00E76FCE">
        <w:rPr>
          <w:bCs/>
          <w:iCs/>
          <w:sz w:val="28"/>
          <w:szCs w:val="28"/>
        </w:rPr>
        <w:t>ческим током, затекающим в пост</w:t>
      </w:r>
      <w:r w:rsidRPr="00E76FCE">
        <w:rPr>
          <w:bCs/>
          <w:iCs/>
          <w:sz w:val="28"/>
          <w:szCs w:val="28"/>
        </w:rPr>
        <w:t xml:space="preserve">синаптическую клетку. Вторая компонента представляет собой ВПСП, </w:t>
      </w:r>
      <w:proofErr w:type="gramStart"/>
      <w:r w:rsidRPr="00E76FCE">
        <w:rPr>
          <w:bCs/>
          <w:iCs/>
          <w:sz w:val="28"/>
          <w:szCs w:val="28"/>
        </w:rPr>
        <w:t>генерируемый</w:t>
      </w:r>
      <w:proofErr w:type="gramEnd"/>
      <w:r w:rsidRPr="00E76FCE">
        <w:rPr>
          <w:bCs/>
          <w:iCs/>
          <w:sz w:val="28"/>
          <w:szCs w:val="28"/>
        </w:rPr>
        <w:t xml:space="preserve"> под действием медиатора. Она возникает через 1,5–2,0 мс после первой, уменьшается при гиперполяризации постсинаптического</w:t>
      </w:r>
      <w:r w:rsidR="00A46386" w:rsidRPr="00E76FCE">
        <w:rPr>
          <w:bCs/>
          <w:iCs/>
          <w:sz w:val="28"/>
          <w:szCs w:val="28"/>
        </w:rPr>
        <w:t xml:space="preserve"> </w:t>
      </w:r>
      <w:r w:rsidRPr="00E76FCE">
        <w:rPr>
          <w:bCs/>
          <w:iCs/>
          <w:sz w:val="28"/>
          <w:szCs w:val="28"/>
        </w:rPr>
        <w:t>нейрона и блокируется при действии d-тубокурарина, как это характерно для холинергического синапса. В нормальных условиях примерно для половины исследованных</w:t>
      </w:r>
      <w:r w:rsidR="00A46386" w:rsidRPr="00E76FCE">
        <w:rPr>
          <w:bCs/>
          <w:iCs/>
          <w:sz w:val="28"/>
          <w:szCs w:val="28"/>
        </w:rPr>
        <w:t xml:space="preserve"> </w:t>
      </w:r>
      <w:r w:rsidRPr="00E76FCE">
        <w:rPr>
          <w:bCs/>
          <w:iCs/>
          <w:sz w:val="28"/>
          <w:szCs w:val="28"/>
        </w:rPr>
        <w:t>чашевидных синапсов цилиарного ганглия характерна электрическая передача в прямом направлении, а для большинства также и в обратном. Синаптическая щель шунтирует часть тока, поэтому фактор надежности</w:t>
      </w:r>
      <w:r w:rsidR="00A46386" w:rsidRPr="00E76FCE">
        <w:rPr>
          <w:bCs/>
          <w:iCs/>
          <w:sz w:val="28"/>
          <w:szCs w:val="28"/>
        </w:rPr>
        <w:t xml:space="preserve"> </w:t>
      </w:r>
      <w:r w:rsidRPr="00E76FCE">
        <w:rPr>
          <w:bCs/>
          <w:iCs/>
          <w:sz w:val="28"/>
          <w:szCs w:val="28"/>
        </w:rPr>
        <w:t>электрической передачи сигнала значительно ниже, нежели в «классических» электротонических синапсах. Поэтому между клетками цилиарного передача не имеет особого функциональн</w:t>
      </w:r>
      <w:r w:rsidR="00A46386" w:rsidRPr="00E76FCE">
        <w:rPr>
          <w:bCs/>
          <w:iCs/>
          <w:sz w:val="28"/>
          <w:szCs w:val="28"/>
        </w:rPr>
        <w:t>ого значения, по-видимому, пред</w:t>
      </w:r>
      <w:r w:rsidRPr="00E76FCE">
        <w:rPr>
          <w:bCs/>
          <w:iCs/>
          <w:sz w:val="28"/>
          <w:szCs w:val="28"/>
        </w:rPr>
        <w:t>ставляя собой побочное следствие большой площади синаптического контакта.</w:t>
      </w:r>
    </w:p>
    <w:p w:rsidR="00DC2B36" w:rsidRPr="00E76FCE" w:rsidRDefault="00DC2B36" w:rsidP="00DC2B36">
      <w:pPr>
        <w:ind w:firstLine="851"/>
        <w:jc w:val="both"/>
        <w:rPr>
          <w:bCs/>
          <w:iCs/>
          <w:sz w:val="28"/>
          <w:szCs w:val="28"/>
        </w:rPr>
      </w:pPr>
      <w:r w:rsidRPr="00E76FCE">
        <w:rPr>
          <w:bCs/>
          <w:iCs/>
          <w:sz w:val="28"/>
          <w:szCs w:val="28"/>
        </w:rPr>
        <w:t>2. Тормозные электрохимические синапсы. Совершенно другим образом организована передача в нервных окончаниях маутнеровских нейронов рыб. Эти клетки головного мозга вовлечены в реализацию</w:t>
      </w:r>
      <w:r w:rsidR="00A46386" w:rsidRPr="00E76FCE">
        <w:rPr>
          <w:bCs/>
          <w:iCs/>
          <w:sz w:val="28"/>
          <w:szCs w:val="28"/>
        </w:rPr>
        <w:t xml:space="preserve"> </w:t>
      </w:r>
      <w:r w:rsidRPr="00E76FCE">
        <w:rPr>
          <w:bCs/>
          <w:iCs/>
          <w:sz w:val="28"/>
          <w:szCs w:val="28"/>
        </w:rPr>
        <w:t>рефлекса избегания (бегства), который у костистых рыб выражается в резких ударах хвостом, приводящих к тому, что рыбы быстро уплывают из опасной зоны. Маутнеровские нейроны интегрируют сигналы от</w:t>
      </w:r>
      <w:r w:rsidR="00A46386" w:rsidRPr="00E76FCE">
        <w:rPr>
          <w:bCs/>
          <w:iCs/>
          <w:sz w:val="28"/>
          <w:szCs w:val="28"/>
        </w:rPr>
        <w:t xml:space="preserve"> орга</w:t>
      </w:r>
      <w:r w:rsidRPr="00E76FCE">
        <w:rPr>
          <w:bCs/>
          <w:iCs/>
          <w:sz w:val="28"/>
          <w:szCs w:val="28"/>
        </w:rPr>
        <w:t>нов чувств и посредством гигантских аксонов передают импульсы на противоположную сторону к мотонейронам, иннервирующим плавательную мускулатуру. В случае одновременного возникновения импульса (одновременного сокращения мышц на обеих сторонах) никакого движения происходить не будет. Из-за того, что сигналы от органов чу</w:t>
      </w:r>
      <w:proofErr w:type="gramStart"/>
      <w:r w:rsidRPr="00E76FCE">
        <w:rPr>
          <w:bCs/>
          <w:iCs/>
          <w:sz w:val="28"/>
          <w:szCs w:val="28"/>
        </w:rPr>
        <w:t>вств пр</w:t>
      </w:r>
      <w:proofErr w:type="gramEnd"/>
      <w:r w:rsidRPr="00E76FCE">
        <w:rPr>
          <w:bCs/>
          <w:iCs/>
          <w:sz w:val="28"/>
          <w:szCs w:val="28"/>
        </w:rPr>
        <w:t>актически не бывают симметричными по времени и амплитуде, один</w:t>
      </w:r>
      <w:r w:rsidR="00A46386" w:rsidRPr="00E76FCE">
        <w:rPr>
          <w:bCs/>
          <w:iCs/>
          <w:sz w:val="28"/>
          <w:szCs w:val="28"/>
        </w:rPr>
        <w:t xml:space="preserve"> </w:t>
      </w:r>
      <w:r w:rsidRPr="00E76FCE">
        <w:rPr>
          <w:bCs/>
          <w:iCs/>
          <w:sz w:val="28"/>
          <w:szCs w:val="28"/>
        </w:rPr>
        <w:t>нейрон активируется раньше другого. При этом для нормальной реализации реакции бегства очень важно осуществить взаимное тормозное влияние одной маутнеровской клет</w:t>
      </w:r>
      <w:r w:rsidR="00A46386" w:rsidRPr="00E76FCE">
        <w:rPr>
          <w:bCs/>
          <w:iCs/>
          <w:sz w:val="28"/>
          <w:szCs w:val="28"/>
        </w:rPr>
        <w:t>ки на другую (реципрокное тормо</w:t>
      </w:r>
      <w:r w:rsidRPr="00E76FCE">
        <w:rPr>
          <w:bCs/>
          <w:iCs/>
          <w:sz w:val="28"/>
          <w:szCs w:val="28"/>
        </w:rPr>
        <w:t xml:space="preserve">жение). На аксонах маутнеровских нейронов расположено спиральное сплетение тонких волокон, погруженных в так называемую аксонную чашечку. </w:t>
      </w:r>
      <w:proofErr w:type="gramStart"/>
      <w:r w:rsidRPr="00E76FCE">
        <w:rPr>
          <w:bCs/>
          <w:iCs/>
          <w:sz w:val="28"/>
          <w:szCs w:val="28"/>
        </w:rPr>
        <w:t>Последняя</w:t>
      </w:r>
      <w:proofErr w:type="gramEnd"/>
      <w:r w:rsidRPr="00E76FCE">
        <w:rPr>
          <w:bCs/>
          <w:iCs/>
          <w:sz w:val="28"/>
          <w:szCs w:val="28"/>
        </w:rPr>
        <w:t xml:space="preserve"> представляет собой сферическую структуру, состоящую</w:t>
      </w:r>
      <w:r w:rsidR="00A46386" w:rsidRPr="00E76FCE">
        <w:rPr>
          <w:bCs/>
          <w:iCs/>
          <w:sz w:val="28"/>
          <w:szCs w:val="28"/>
        </w:rPr>
        <w:t xml:space="preserve"> </w:t>
      </w:r>
      <w:r w:rsidRPr="00E76FCE">
        <w:rPr>
          <w:bCs/>
          <w:iCs/>
          <w:sz w:val="28"/>
          <w:szCs w:val="28"/>
        </w:rPr>
        <w:t xml:space="preserve">из глиальных и нервных элементов, простирающуюся от аксонного холмика до начала миелиновой оболочки аксона. Активация </w:t>
      </w:r>
      <w:proofErr w:type="gramStart"/>
      <w:r w:rsidRPr="00E76FCE">
        <w:rPr>
          <w:bCs/>
          <w:iCs/>
          <w:sz w:val="28"/>
          <w:szCs w:val="28"/>
        </w:rPr>
        <w:lastRenderedPageBreak/>
        <w:t>тонких</w:t>
      </w:r>
      <w:proofErr w:type="gramEnd"/>
      <w:r w:rsidRPr="00E76FCE">
        <w:rPr>
          <w:bCs/>
          <w:iCs/>
          <w:sz w:val="28"/>
          <w:szCs w:val="28"/>
        </w:rPr>
        <w:t xml:space="preserve"> нервных</w:t>
      </w:r>
      <w:r w:rsidR="0005169B">
        <w:rPr>
          <w:bCs/>
          <w:iCs/>
          <w:sz w:val="28"/>
          <w:szCs w:val="28"/>
        </w:rPr>
        <w:t xml:space="preserve"> </w:t>
      </w:r>
      <w:r w:rsidRPr="00E76FCE">
        <w:rPr>
          <w:bCs/>
          <w:iCs/>
          <w:sz w:val="28"/>
          <w:szCs w:val="28"/>
        </w:rPr>
        <w:t>ток, приводящий к торможению маутн</w:t>
      </w:r>
      <w:r w:rsidR="00A46386" w:rsidRPr="00E76FCE">
        <w:rPr>
          <w:bCs/>
          <w:iCs/>
          <w:sz w:val="28"/>
          <w:szCs w:val="28"/>
        </w:rPr>
        <w:t>еровского нейрона. Генерация по</w:t>
      </w:r>
      <w:r w:rsidRPr="00E76FCE">
        <w:rPr>
          <w:bCs/>
          <w:iCs/>
          <w:sz w:val="28"/>
          <w:szCs w:val="28"/>
        </w:rPr>
        <w:t xml:space="preserve">тенциала действия в ипсилатеральном нейроне приводит к возникновению внеклеточной позитивной волны тока (внешний гиперполяризующий потенциал (ВГП)) с максимальной </w:t>
      </w:r>
      <w:r w:rsidR="00A46386" w:rsidRPr="00E76FCE">
        <w:rPr>
          <w:bCs/>
          <w:iCs/>
          <w:sz w:val="28"/>
          <w:szCs w:val="28"/>
        </w:rPr>
        <w:t>амплитудой 10–15 мВ и длительно</w:t>
      </w:r>
      <w:r w:rsidRPr="00E76FCE">
        <w:rPr>
          <w:bCs/>
          <w:iCs/>
          <w:sz w:val="28"/>
          <w:szCs w:val="28"/>
        </w:rPr>
        <w:t xml:space="preserve">стью 1 мс, </w:t>
      </w:r>
      <w:proofErr w:type="gramStart"/>
      <w:r w:rsidRPr="00E76FCE">
        <w:rPr>
          <w:bCs/>
          <w:iCs/>
          <w:sz w:val="28"/>
          <w:szCs w:val="28"/>
        </w:rPr>
        <w:t>наблюдаемой</w:t>
      </w:r>
      <w:proofErr w:type="gramEnd"/>
      <w:r w:rsidRPr="00E76FCE">
        <w:rPr>
          <w:bCs/>
          <w:iCs/>
          <w:sz w:val="28"/>
          <w:szCs w:val="28"/>
        </w:rPr>
        <w:t xml:space="preserve"> в том числе и у контрлатеральной маутнеровской клетки. В результате мембрана аксонного холмика гиперполяризуется.</w:t>
      </w:r>
    </w:p>
    <w:p w:rsidR="00686FD6" w:rsidRPr="00E76FCE" w:rsidRDefault="00DC2B36" w:rsidP="00DC2B36">
      <w:pPr>
        <w:ind w:firstLine="851"/>
        <w:jc w:val="both"/>
        <w:rPr>
          <w:sz w:val="28"/>
          <w:szCs w:val="28"/>
        </w:rPr>
      </w:pPr>
      <w:r w:rsidRPr="00E76FCE">
        <w:rPr>
          <w:bCs/>
          <w:iCs/>
          <w:sz w:val="28"/>
          <w:szCs w:val="28"/>
        </w:rPr>
        <w:t xml:space="preserve">Возникает ситуация, аналогичная действию внеклеточных электродов на мембрану нервного волокна. Под положительным электродом (анодом) ток частично входит через мембрану клетки </w:t>
      </w:r>
      <w:r w:rsidR="00A46386" w:rsidRPr="00E76FCE">
        <w:rPr>
          <w:bCs/>
          <w:iCs/>
          <w:sz w:val="28"/>
          <w:szCs w:val="28"/>
        </w:rPr>
        <w:t>внутрь, что сопровождается изме</w:t>
      </w:r>
      <w:r w:rsidRPr="00E76FCE">
        <w:rPr>
          <w:bCs/>
          <w:iCs/>
          <w:sz w:val="28"/>
          <w:szCs w:val="28"/>
        </w:rPr>
        <w:t>нением мембранного потенциала: в результате накопления положительных зарядов, поступающих к наружной поверхности мембраны, увеличивается трансмембранная разность потенциалов, т. е. происходит гиперполяризация</w:t>
      </w:r>
      <w:r w:rsidR="00A46386" w:rsidRPr="00E76FCE">
        <w:rPr>
          <w:bCs/>
          <w:iCs/>
          <w:sz w:val="28"/>
          <w:szCs w:val="28"/>
        </w:rPr>
        <w:t xml:space="preserve">. </w:t>
      </w:r>
      <w:r w:rsidRPr="00E76FCE">
        <w:rPr>
          <w:bCs/>
          <w:iCs/>
          <w:sz w:val="28"/>
          <w:szCs w:val="28"/>
        </w:rPr>
        <w:t xml:space="preserve">Внешний гиперполяризующий потенциал </w:t>
      </w:r>
      <w:proofErr w:type="gramStart"/>
      <w:r w:rsidRPr="00E76FCE">
        <w:rPr>
          <w:bCs/>
          <w:iCs/>
          <w:sz w:val="28"/>
          <w:szCs w:val="28"/>
        </w:rPr>
        <w:t>имеет б</w:t>
      </w:r>
      <w:proofErr w:type="gramEnd"/>
      <w:r w:rsidRPr="00E76FCE">
        <w:rPr>
          <w:bCs/>
          <w:iCs/>
          <w:sz w:val="28"/>
          <w:szCs w:val="28"/>
        </w:rPr>
        <w:t>όльшую величину для контрлатеральной, нежели ипсилатеральной клетки, и его развитие</w:t>
      </w:r>
      <w:r w:rsidR="00A46386" w:rsidRPr="00E76FCE">
        <w:rPr>
          <w:bCs/>
          <w:iCs/>
          <w:sz w:val="28"/>
          <w:szCs w:val="28"/>
        </w:rPr>
        <w:t xml:space="preserve"> </w:t>
      </w:r>
      <w:r w:rsidRPr="00E76FCE">
        <w:rPr>
          <w:bCs/>
          <w:iCs/>
          <w:sz w:val="28"/>
          <w:szCs w:val="28"/>
        </w:rPr>
        <w:t>повышает порог генерирования потенциала действия нейроном. Непосредственно после гиперполяризации маутнеровской клетки под действием ВГП в ней развивается собстве</w:t>
      </w:r>
      <w:r w:rsidR="00A46386" w:rsidRPr="00E76FCE">
        <w:rPr>
          <w:bCs/>
          <w:iCs/>
          <w:sz w:val="28"/>
          <w:szCs w:val="28"/>
        </w:rPr>
        <w:t xml:space="preserve">нно ТПСП, </w:t>
      </w:r>
      <w:proofErr w:type="gramStart"/>
      <w:r w:rsidR="00A46386" w:rsidRPr="00E76FCE">
        <w:rPr>
          <w:bCs/>
          <w:iCs/>
          <w:sz w:val="28"/>
          <w:szCs w:val="28"/>
        </w:rPr>
        <w:t>обусловленный</w:t>
      </w:r>
      <w:proofErr w:type="gramEnd"/>
      <w:r w:rsidR="00A46386" w:rsidRPr="00E76FCE">
        <w:rPr>
          <w:bCs/>
          <w:iCs/>
          <w:sz w:val="28"/>
          <w:szCs w:val="28"/>
        </w:rPr>
        <w:t xml:space="preserve"> действи</w:t>
      </w:r>
      <w:r w:rsidRPr="00E76FCE">
        <w:rPr>
          <w:bCs/>
          <w:iCs/>
          <w:sz w:val="28"/>
          <w:szCs w:val="28"/>
        </w:rPr>
        <w:t>ем медиатора на рецепторы мембраны аксонного холмика, вызывающий увеличение проницаемости для ионов хлора. Начальное кратковременное электрическое тормозное действие, благодаря короткому латентному</w:t>
      </w:r>
      <w:r w:rsidR="00A46386" w:rsidRPr="00E76FCE">
        <w:rPr>
          <w:bCs/>
          <w:iCs/>
          <w:sz w:val="28"/>
          <w:szCs w:val="28"/>
        </w:rPr>
        <w:t xml:space="preserve"> </w:t>
      </w:r>
      <w:r w:rsidRPr="00E76FCE">
        <w:rPr>
          <w:bCs/>
          <w:iCs/>
          <w:sz w:val="28"/>
          <w:szCs w:val="28"/>
        </w:rPr>
        <w:t>периоду, обеспечивает более раннее торможение, которое затем продлевается за счет «нормального» ТПСП. Таким образом, не происходит одновременного сокращения симметри</w:t>
      </w:r>
      <w:r w:rsidR="00A46386" w:rsidRPr="00E76FCE">
        <w:rPr>
          <w:bCs/>
          <w:iCs/>
          <w:sz w:val="28"/>
          <w:szCs w:val="28"/>
        </w:rPr>
        <w:t>чных мышц хвоста рыб, что позво</w:t>
      </w:r>
      <w:r w:rsidRPr="00E76FCE">
        <w:rPr>
          <w:bCs/>
          <w:iCs/>
          <w:sz w:val="28"/>
          <w:szCs w:val="28"/>
        </w:rPr>
        <w:t>ляет последним успешно избежать опасности.</w:t>
      </w:r>
    </w:p>
    <w:p w:rsidR="0038331F" w:rsidRPr="00E76FCE" w:rsidRDefault="0038331F" w:rsidP="004E1A07">
      <w:pPr>
        <w:spacing w:after="200" w:line="276" w:lineRule="auto"/>
        <w:rPr>
          <w:sz w:val="28"/>
          <w:szCs w:val="28"/>
        </w:rPr>
      </w:pPr>
    </w:p>
    <w:p w:rsidR="00DB6033" w:rsidRPr="00E76FCE" w:rsidRDefault="00DB6033" w:rsidP="00DB6033">
      <w:pPr>
        <w:autoSpaceDE w:val="0"/>
        <w:autoSpaceDN w:val="0"/>
        <w:adjustRightInd w:val="0"/>
        <w:ind w:firstLine="851"/>
        <w:jc w:val="both"/>
        <w:rPr>
          <w:iCs/>
          <w:sz w:val="28"/>
          <w:szCs w:val="28"/>
        </w:rPr>
      </w:pPr>
    </w:p>
    <w:p w:rsidR="00DB6033" w:rsidRPr="00E76FCE" w:rsidRDefault="00DB6033">
      <w:pPr>
        <w:spacing w:after="200" w:line="276" w:lineRule="auto"/>
        <w:rPr>
          <w:b/>
          <w:bCs/>
          <w:sz w:val="28"/>
          <w:szCs w:val="28"/>
        </w:rPr>
      </w:pPr>
    </w:p>
    <w:p w:rsidR="000017EA" w:rsidRPr="00DF3004" w:rsidRDefault="00DB6033" w:rsidP="000017EA">
      <w:pPr>
        <w:jc w:val="center"/>
        <w:rPr>
          <w:bCs/>
          <w:sz w:val="28"/>
          <w:szCs w:val="28"/>
        </w:rPr>
      </w:pPr>
      <w:r w:rsidRPr="00E76FCE">
        <w:rPr>
          <w:b/>
          <w:bCs/>
          <w:sz w:val="28"/>
          <w:szCs w:val="28"/>
        </w:rPr>
        <w:br w:type="page"/>
      </w:r>
      <w:r w:rsidR="000017EA" w:rsidRPr="00DF3004">
        <w:rPr>
          <w:bCs/>
          <w:sz w:val="28"/>
          <w:szCs w:val="28"/>
        </w:rPr>
        <w:lastRenderedPageBreak/>
        <w:t>Лекция 10</w:t>
      </w:r>
    </w:p>
    <w:p w:rsidR="000017EA" w:rsidRPr="00DF3004" w:rsidRDefault="000017EA" w:rsidP="000017EA">
      <w:pPr>
        <w:jc w:val="center"/>
        <w:rPr>
          <w:bCs/>
          <w:sz w:val="28"/>
          <w:szCs w:val="28"/>
        </w:rPr>
      </w:pPr>
    </w:p>
    <w:p w:rsidR="000017EA" w:rsidRPr="00DF3004" w:rsidRDefault="000017EA" w:rsidP="000017EA">
      <w:pPr>
        <w:jc w:val="center"/>
        <w:rPr>
          <w:b/>
          <w:bCs/>
          <w:sz w:val="28"/>
          <w:szCs w:val="28"/>
        </w:rPr>
      </w:pPr>
      <w:r w:rsidRPr="00DF3004">
        <w:rPr>
          <w:b/>
          <w:sz w:val="28"/>
          <w:szCs w:val="28"/>
        </w:rPr>
        <w:t>ПУТИ ПЕРЕДАЧИ СИГНАЛА В КЛЕТКУ</w:t>
      </w:r>
    </w:p>
    <w:p w:rsidR="000017EA" w:rsidRPr="00DF3004" w:rsidRDefault="000017EA" w:rsidP="000017EA">
      <w:pPr>
        <w:ind w:firstLine="851"/>
        <w:jc w:val="both"/>
        <w:rPr>
          <w:bCs/>
          <w:sz w:val="28"/>
          <w:szCs w:val="28"/>
        </w:rPr>
      </w:pPr>
    </w:p>
    <w:p w:rsidR="000017EA" w:rsidRPr="00DF3004" w:rsidRDefault="000017EA" w:rsidP="000017EA">
      <w:pPr>
        <w:ind w:firstLine="851"/>
        <w:jc w:val="both"/>
        <w:rPr>
          <w:bCs/>
          <w:sz w:val="28"/>
          <w:szCs w:val="28"/>
        </w:rPr>
      </w:pPr>
      <w:r w:rsidRPr="00DF3004">
        <w:rPr>
          <w:bCs/>
          <w:sz w:val="28"/>
          <w:szCs w:val="28"/>
        </w:rPr>
        <w:t xml:space="preserve">Для большинства регуляторных молекул между их связыванием с мембранным рецептором и окончательной реакцией клетки, т.е. изменением ее работы, вклиниваются сложные серии событий – определенные пути передачи сигнала, иначе называемые путями сигнальной трансдукции. В зависимости от природы лиганда рассматривают три пути передачи сигнала в клетку. 1. Эндокринные регуляторы (гормоны) выделяются эндокринными клетками в кровь и переносятся ею к клеткам-мишеням, которые могут находиться в любом месте организма. 2. Нейрокринные регуляторы выделяются нейронами в непосредственной близости от клеток-мишеней. 3. Паракринные вещества освобождаются несколько дальше от мишеней, но все же достаточно близко к ним, чтобы достичь рецепторов. Паракринные вещества секретируются одним типом клеток, а действуют на другой, однако в некоторых случаях регуляторы предназначены тем клеткам, которые их выделили, или соседним клеткам, относящимся к тому же типу. </w:t>
      </w:r>
    </w:p>
    <w:p w:rsidR="000017EA" w:rsidRPr="00DF3004" w:rsidRDefault="000017EA" w:rsidP="000017EA">
      <w:pPr>
        <w:ind w:firstLine="851"/>
        <w:jc w:val="both"/>
        <w:rPr>
          <w:bCs/>
          <w:sz w:val="28"/>
          <w:szCs w:val="28"/>
        </w:rPr>
      </w:pPr>
      <w:r w:rsidRPr="00DF3004">
        <w:rPr>
          <w:bCs/>
          <w:sz w:val="28"/>
          <w:szCs w:val="28"/>
        </w:rPr>
        <w:t xml:space="preserve">В ряде случаев последний этап сигнальной трансдукции состоит в фосфорилировании определенных эффекторных белков, что ведет к усилению или угнетению их активности, а это, в свою очередь, определяет необходимую организму клеточную реакцию. Фосфорилирование белков осуществляют </w:t>
      </w:r>
      <w:r w:rsidRPr="00DF3004">
        <w:rPr>
          <w:bCs/>
          <w:i/>
          <w:sz w:val="28"/>
          <w:szCs w:val="28"/>
        </w:rPr>
        <w:t>протеинкиназы</w:t>
      </w:r>
      <w:r w:rsidRPr="00DF3004">
        <w:rPr>
          <w:bCs/>
          <w:sz w:val="28"/>
          <w:szCs w:val="28"/>
        </w:rPr>
        <w:t xml:space="preserve">, а дефосфорилирование – </w:t>
      </w:r>
      <w:r w:rsidRPr="00DF3004">
        <w:rPr>
          <w:bCs/>
          <w:i/>
          <w:sz w:val="28"/>
          <w:szCs w:val="28"/>
        </w:rPr>
        <w:t>протеинфосфатазы</w:t>
      </w:r>
      <w:r w:rsidRPr="00DF3004">
        <w:rPr>
          <w:bCs/>
          <w:sz w:val="28"/>
          <w:szCs w:val="28"/>
        </w:rPr>
        <w:t>. Изменения протеинкиназной активности происходят в результате связывания регуляторной молекулы (в общем случае называемой лигандом) с ее мембранным рецептором, что запускает каскады событий. Активность различных протеинкиназ регулируется рецептором не прямо, а через вторичные мессенджеры (вторичные посредники), в роли которых выступают, например, цAMФ, цГMФ, Са</w:t>
      </w:r>
      <w:proofErr w:type="gramStart"/>
      <w:r w:rsidRPr="00DF3004">
        <w:rPr>
          <w:bCs/>
          <w:sz w:val="28"/>
          <w:szCs w:val="28"/>
          <w:vertAlign w:val="superscript"/>
        </w:rPr>
        <w:t>2</w:t>
      </w:r>
      <w:proofErr w:type="gramEnd"/>
      <w:r w:rsidRPr="00DF3004">
        <w:rPr>
          <w:bCs/>
          <w:sz w:val="28"/>
          <w:szCs w:val="28"/>
          <w:vertAlign w:val="superscript"/>
        </w:rPr>
        <w:t>+</w:t>
      </w:r>
      <w:r w:rsidRPr="00DF3004">
        <w:rPr>
          <w:bCs/>
          <w:sz w:val="28"/>
          <w:szCs w:val="28"/>
        </w:rPr>
        <w:t xml:space="preserve">, инозитол-3-фосфат (IP3) и диацилглицерол (DAG). При этом связывание лиганда с мембранным рецептором изменяет внутриклеточный уровень </w:t>
      </w:r>
      <w:proofErr w:type="gramStart"/>
      <w:r w:rsidRPr="00DF3004">
        <w:rPr>
          <w:bCs/>
          <w:sz w:val="28"/>
          <w:szCs w:val="28"/>
        </w:rPr>
        <w:t>вторичного</w:t>
      </w:r>
      <w:proofErr w:type="gramEnd"/>
      <w:r w:rsidRPr="00DF3004">
        <w:rPr>
          <w:bCs/>
          <w:sz w:val="28"/>
          <w:szCs w:val="28"/>
        </w:rPr>
        <w:t xml:space="preserve"> мессенджера, что, в свою очередь, отражается на активности протеинкиназы. Многие регуляторные молекулы влияют на клеточные процессы через пути сигнальной трансдукции с участием гетеротримерных ГТФ-связывающих белков (гетеротримерных G-белков) или мономерных ГТФ-связывающих белков (мономерных G-белков).</w:t>
      </w:r>
    </w:p>
    <w:p w:rsidR="000017EA" w:rsidRPr="00DF3004" w:rsidRDefault="000017EA" w:rsidP="000017EA">
      <w:pPr>
        <w:ind w:firstLine="851"/>
        <w:jc w:val="both"/>
        <w:rPr>
          <w:bCs/>
          <w:sz w:val="28"/>
          <w:szCs w:val="28"/>
        </w:rPr>
      </w:pPr>
      <w:r w:rsidRPr="00DF3004">
        <w:rPr>
          <w:bCs/>
          <w:sz w:val="28"/>
          <w:szCs w:val="28"/>
        </w:rPr>
        <w:t>Когда молекулы лиганда связываются с мембранными рецепторами, взаимодействующими с гетеротримерными G-белками, происходит переход G-белка в активное состояние путем связывания с ГТФ. Активированный G-белок может затем взаимодействовать со многими эффекторными белками, прежде всего ферментами, такими, как аденилатциклаза, фосфодиэстераза, фосфолипаза</w:t>
      </w:r>
      <w:proofErr w:type="gramStart"/>
      <w:r w:rsidRPr="00DF3004">
        <w:rPr>
          <w:bCs/>
          <w:sz w:val="28"/>
          <w:szCs w:val="28"/>
        </w:rPr>
        <w:t xml:space="preserve"> Э</w:t>
      </w:r>
      <w:proofErr w:type="gramEnd"/>
      <w:r w:rsidRPr="00DF3004">
        <w:rPr>
          <w:bCs/>
          <w:sz w:val="28"/>
          <w:szCs w:val="28"/>
        </w:rPr>
        <w:t>то взаимодействие запускает цепи реакций (рисунок 8), которые заканчиваются активацией протеинкиназ.</w:t>
      </w:r>
    </w:p>
    <w:p w:rsidR="000017EA" w:rsidRPr="00DF3004" w:rsidRDefault="000017EA" w:rsidP="000017EA">
      <w:pPr>
        <w:ind w:firstLine="851"/>
        <w:jc w:val="both"/>
        <w:rPr>
          <w:bCs/>
          <w:sz w:val="28"/>
          <w:szCs w:val="28"/>
        </w:rPr>
      </w:pPr>
      <w:r w:rsidRPr="00DF3004">
        <w:rPr>
          <w:bCs/>
          <w:sz w:val="28"/>
          <w:szCs w:val="28"/>
        </w:rPr>
        <w:lastRenderedPageBreak/>
        <w:t>В общих чертах путь сигнальной трансдукции с участием G-белков - протеинкиназ включает следующие этапы.</w:t>
      </w:r>
    </w:p>
    <w:p w:rsidR="000017EA" w:rsidRPr="00DF3004" w:rsidRDefault="000017EA" w:rsidP="000017EA">
      <w:pPr>
        <w:tabs>
          <w:tab w:val="left" w:pos="1134"/>
        </w:tabs>
        <w:ind w:firstLine="851"/>
        <w:jc w:val="both"/>
        <w:rPr>
          <w:bCs/>
          <w:sz w:val="28"/>
          <w:szCs w:val="28"/>
        </w:rPr>
      </w:pPr>
      <w:r w:rsidRPr="00DF3004">
        <w:rPr>
          <w:bCs/>
          <w:sz w:val="28"/>
          <w:szCs w:val="28"/>
        </w:rPr>
        <w:t>1. Лиганд связывается с рецептором на мембране клетки.</w:t>
      </w:r>
    </w:p>
    <w:p w:rsidR="000017EA" w:rsidRPr="00DF3004" w:rsidRDefault="000017EA" w:rsidP="000017EA">
      <w:pPr>
        <w:tabs>
          <w:tab w:val="left" w:pos="1134"/>
        </w:tabs>
        <w:ind w:firstLine="851"/>
        <w:jc w:val="both"/>
        <w:rPr>
          <w:bCs/>
          <w:sz w:val="28"/>
          <w:szCs w:val="28"/>
        </w:rPr>
      </w:pPr>
      <w:r w:rsidRPr="00DF3004">
        <w:rPr>
          <w:bCs/>
          <w:sz w:val="28"/>
          <w:szCs w:val="28"/>
        </w:rPr>
        <w:t>2. Связанный с лигандом рецептор, взаимодействуя с G-белком, активирует его, и активированный G-белок связывает ГТФ.</w:t>
      </w:r>
    </w:p>
    <w:p w:rsidR="000017EA" w:rsidRPr="00DF3004" w:rsidRDefault="000017EA" w:rsidP="000017EA">
      <w:pPr>
        <w:tabs>
          <w:tab w:val="left" w:pos="1134"/>
        </w:tabs>
        <w:ind w:firstLine="851"/>
        <w:jc w:val="both"/>
        <w:rPr>
          <w:bCs/>
          <w:sz w:val="28"/>
          <w:szCs w:val="28"/>
        </w:rPr>
      </w:pPr>
      <w:r w:rsidRPr="00DF3004">
        <w:rPr>
          <w:bCs/>
          <w:sz w:val="28"/>
          <w:szCs w:val="28"/>
        </w:rPr>
        <w:t xml:space="preserve">3. </w:t>
      </w:r>
      <w:proofErr w:type="gramStart"/>
      <w:r w:rsidRPr="00DF3004">
        <w:rPr>
          <w:bCs/>
          <w:sz w:val="28"/>
          <w:szCs w:val="28"/>
        </w:rPr>
        <w:t>Активированный</w:t>
      </w:r>
      <w:proofErr w:type="gramEnd"/>
      <w:r w:rsidRPr="00DF3004">
        <w:rPr>
          <w:bCs/>
          <w:sz w:val="28"/>
          <w:szCs w:val="28"/>
        </w:rPr>
        <w:t xml:space="preserve"> G-белок взаимодействует с одним или несколькими следующими соединениями: аденилатциклазой, фосфодиэстеразой, фосфолипазами, активируея или ингибируя их.</w:t>
      </w:r>
    </w:p>
    <w:p w:rsidR="000017EA" w:rsidRPr="00DF3004" w:rsidRDefault="000017EA" w:rsidP="000017EA">
      <w:pPr>
        <w:tabs>
          <w:tab w:val="left" w:pos="1134"/>
        </w:tabs>
        <w:ind w:firstLine="851"/>
        <w:jc w:val="both"/>
        <w:rPr>
          <w:bCs/>
          <w:sz w:val="28"/>
          <w:szCs w:val="28"/>
        </w:rPr>
      </w:pPr>
      <w:r w:rsidRPr="00DF3004">
        <w:rPr>
          <w:bCs/>
          <w:sz w:val="28"/>
          <w:szCs w:val="28"/>
        </w:rPr>
        <w:t>4. Внутриклеточный уровень одного или нескольких вторичных мессенджеров, таких, как цАМФ, цГМФ, Са</w:t>
      </w:r>
      <w:proofErr w:type="gramStart"/>
      <w:r w:rsidRPr="00DF3004">
        <w:rPr>
          <w:bCs/>
          <w:sz w:val="28"/>
          <w:szCs w:val="28"/>
          <w:vertAlign w:val="superscript"/>
        </w:rPr>
        <w:t>2</w:t>
      </w:r>
      <w:proofErr w:type="gramEnd"/>
      <w:r w:rsidRPr="00DF3004">
        <w:rPr>
          <w:bCs/>
          <w:sz w:val="28"/>
          <w:szCs w:val="28"/>
          <w:vertAlign w:val="superscript"/>
        </w:rPr>
        <w:t>+</w:t>
      </w:r>
      <w:r w:rsidRPr="00DF3004">
        <w:rPr>
          <w:bCs/>
          <w:sz w:val="28"/>
          <w:szCs w:val="28"/>
        </w:rPr>
        <w:t>, IP3 или DAG, возрастает или снижается.</w:t>
      </w:r>
    </w:p>
    <w:p w:rsidR="000017EA" w:rsidRPr="00DF3004" w:rsidRDefault="000017EA" w:rsidP="000017EA">
      <w:pPr>
        <w:tabs>
          <w:tab w:val="left" w:pos="1134"/>
        </w:tabs>
        <w:ind w:firstLine="851"/>
        <w:jc w:val="both"/>
        <w:rPr>
          <w:bCs/>
          <w:sz w:val="28"/>
          <w:szCs w:val="28"/>
        </w:rPr>
      </w:pPr>
      <w:r w:rsidRPr="00DF3004">
        <w:rPr>
          <w:bCs/>
          <w:sz w:val="28"/>
          <w:szCs w:val="28"/>
        </w:rPr>
        <w:t>5. Изменение концентрации вторичного мессенджера влияет на активность одной или нескольких зависимых от него протеинкиназ, например цАМФ-зависимой протеинкиназы, цГМФ-зависимой протеинкиназы, кальмодулинзависимой протеинкиназы (КМПК), Изменение концентрации вторичного мессенджера активирует тот или иной ионный канал.</w:t>
      </w:r>
    </w:p>
    <w:p w:rsidR="000017EA" w:rsidRPr="00DF3004" w:rsidRDefault="000017EA" w:rsidP="000017EA">
      <w:pPr>
        <w:tabs>
          <w:tab w:val="left" w:pos="1134"/>
        </w:tabs>
        <w:ind w:firstLine="851"/>
        <w:jc w:val="both"/>
        <w:rPr>
          <w:bCs/>
          <w:sz w:val="28"/>
          <w:szCs w:val="28"/>
        </w:rPr>
      </w:pPr>
      <w:r w:rsidRPr="00DF3004">
        <w:rPr>
          <w:bCs/>
          <w:sz w:val="28"/>
          <w:szCs w:val="28"/>
        </w:rPr>
        <w:t>6. Уровень фосфорилирования фермента или ионного канала изменяется, что влияет на активность ионного канала, обуславливая конечный ответ клетки.</w:t>
      </w:r>
    </w:p>
    <w:p w:rsidR="000017EA" w:rsidRPr="00DF3004" w:rsidRDefault="000017EA" w:rsidP="000017EA">
      <w:pPr>
        <w:ind w:firstLine="851"/>
        <w:jc w:val="both"/>
        <w:rPr>
          <w:bCs/>
          <w:sz w:val="28"/>
          <w:szCs w:val="28"/>
        </w:rPr>
      </w:pPr>
    </w:p>
    <w:p w:rsidR="000017EA" w:rsidRPr="00DF3004" w:rsidRDefault="000017EA" w:rsidP="000017EA">
      <w:pPr>
        <w:ind w:firstLine="851"/>
        <w:jc w:val="both"/>
        <w:rPr>
          <w:bCs/>
          <w:sz w:val="28"/>
          <w:szCs w:val="28"/>
        </w:rPr>
      </w:pPr>
      <w:r w:rsidRPr="00DF3004">
        <w:rPr>
          <w:bCs/>
          <w:noProof/>
          <w:sz w:val="28"/>
          <w:szCs w:val="28"/>
        </w:rPr>
        <w:drawing>
          <wp:inline distT="0" distB="0" distL="0" distR="0" wp14:anchorId="72676809" wp14:editId="040F2765">
            <wp:extent cx="5055529" cy="27305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063267" cy="2734679"/>
                    </a:xfrm>
                    <a:prstGeom prst="rect">
                      <a:avLst/>
                    </a:prstGeom>
                    <a:noFill/>
                    <a:ln>
                      <a:noFill/>
                    </a:ln>
                  </pic:spPr>
                </pic:pic>
              </a:graphicData>
            </a:graphic>
          </wp:inline>
        </w:drawing>
      </w:r>
    </w:p>
    <w:p w:rsidR="000017EA" w:rsidRPr="00DF3004" w:rsidRDefault="000017EA" w:rsidP="000017EA">
      <w:pPr>
        <w:ind w:firstLine="851"/>
        <w:jc w:val="both"/>
        <w:rPr>
          <w:bCs/>
          <w:sz w:val="28"/>
          <w:szCs w:val="28"/>
        </w:rPr>
      </w:pPr>
    </w:p>
    <w:p w:rsidR="000017EA" w:rsidRPr="004A0812" w:rsidRDefault="000017EA" w:rsidP="000017EA">
      <w:pPr>
        <w:ind w:firstLine="851"/>
        <w:jc w:val="center"/>
        <w:rPr>
          <w:bCs/>
          <w:sz w:val="28"/>
          <w:szCs w:val="28"/>
        </w:rPr>
      </w:pPr>
      <w:r w:rsidRPr="004A0812">
        <w:rPr>
          <w:bCs/>
          <w:sz w:val="28"/>
          <w:szCs w:val="28"/>
        </w:rPr>
        <w:t xml:space="preserve">Рисунок </w:t>
      </w:r>
      <w:r w:rsidR="0005169B" w:rsidRPr="004A0812">
        <w:rPr>
          <w:bCs/>
          <w:sz w:val="28"/>
          <w:szCs w:val="28"/>
        </w:rPr>
        <w:t>9</w:t>
      </w:r>
      <w:r w:rsidRPr="004A0812">
        <w:rPr>
          <w:bCs/>
          <w:sz w:val="28"/>
          <w:szCs w:val="28"/>
        </w:rPr>
        <w:t xml:space="preserve"> – Система аденилатциклаза </w:t>
      </w:r>
      <w:proofErr w:type="gramStart"/>
      <w:r w:rsidRPr="004A0812">
        <w:rPr>
          <w:bCs/>
          <w:sz w:val="28"/>
          <w:szCs w:val="28"/>
        </w:rPr>
        <w:t>-ц</w:t>
      </w:r>
      <w:proofErr w:type="gramEnd"/>
      <w:r w:rsidRPr="004A0812">
        <w:rPr>
          <w:bCs/>
          <w:sz w:val="28"/>
          <w:szCs w:val="28"/>
        </w:rPr>
        <w:t>АМФ</w:t>
      </w:r>
    </w:p>
    <w:p w:rsidR="000017EA" w:rsidRPr="00DF3004" w:rsidRDefault="000017EA" w:rsidP="000017EA">
      <w:pPr>
        <w:ind w:firstLine="851"/>
        <w:jc w:val="both"/>
        <w:rPr>
          <w:bCs/>
          <w:sz w:val="28"/>
          <w:szCs w:val="28"/>
        </w:rPr>
      </w:pPr>
    </w:p>
    <w:p w:rsidR="000017EA" w:rsidRPr="00DF3004" w:rsidRDefault="000017EA" w:rsidP="000017EA">
      <w:pPr>
        <w:ind w:firstLine="851"/>
        <w:jc w:val="both"/>
        <w:rPr>
          <w:bCs/>
          <w:sz w:val="28"/>
          <w:szCs w:val="28"/>
        </w:rPr>
      </w:pPr>
      <w:r w:rsidRPr="00DF3004">
        <w:rPr>
          <w:bCs/>
          <w:sz w:val="28"/>
          <w:szCs w:val="28"/>
        </w:rPr>
        <w:t xml:space="preserve">Мембранные рецепторы, опосредующие агонист-зависимую активацию G-белков, составляют особое семейство белков, в котором 500 с лишним представителей. К нему относятся α- и </w:t>
      </w:r>
      <w:proofErr w:type="gramStart"/>
      <w:r w:rsidRPr="00DF3004">
        <w:rPr>
          <w:bCs/>
          <w:sz w:val="28"/>
          <w:szCs w:val="28"/>
        </w:rPr>
        <w:t>β-</w:t>
      </w:r>
      <w:proofErr w:type="gramEnd"/>
      <w:r w:rsidRPr="00DF3004">
        <w:rPr>
          <w:bCs/>
          <w:sz w:val="28"/>
          <w:szCs w:val="28"/>
        </w:rPr>
        <w:t xml:space="preserve">адренергические, ацетилхолиновые, серотониновые, аденозиновые, обонятельные рецепторы, родопсин и др. </w:t>
      </w:r>
    </w:p>
    <w:p w:rsidR="000017EA" w:rsidRPr="00DF3004" w:rsidRDefault="000017EA" w:rsidP="000017EA">
      <w:pPr>
        <w:ind w:firstLine="851"/>
        <w:jc w:val="both"/>
        <w:rPr>
          <w:bCs/>
          <w:sz w:val="28"/>
          <w:szCs w:val="28"/>
        </w:rPr>
      </w:pPr>
      <w:r w:rsidRPr="00DF3004">
        <w:rPr>
          <w:bCs/>
          <w:sz w:val="28"/>
          <w:szCs w:val="28"/>
        </w:rPr>
        <w:lastRenderedPageBreak/>
        <w:t xml:space="preserve">Аденилатциклаза – фермент, </w:t>
      </w:r>
      <w:r w:rsidR="00F54FA2">
        <w:rPr>
          <w:bCs/>
          <w:sz w:val="28"/>
          <w:szCs w:val="28"/>
        </w:rPr>
        <w:t>который</w:t>
      </w:r>
      <w:r w:rsidRPr="00DF3004">
        <w:rPr>
          <w:bCs/>
          <w:sz w:val="28"/>
          <w:szCs w:val="28"/>
        </w:rPr>
        <w:t xml:space="preserve"> считается классическим путем сигнальной трансдукции, обусловленной G-белками. Аденилатциклаза служит основой позитивного или негативного контроля путей сигнальной трансдукции через G-белки. При позитивном контроле связывание стимулирующего лиганда, например, адреналина, действующего через </w:t>
      </w:r>
      <w:proofErr w:type="gramStart"/>
      <w:r w:rsidRPr="00DF3004">
        <w:rPr>
          <w:bCs/>
          <w:sz w:val="28"/>
          <w:szCs w:val="28"/>
        </w:rPr>
        <w:t>β-</w:t>
      </w:r>
      <w:proofErr w:type="gramEnd"/>
      <w:r w:rsidRPr="00DF3004">
        <w:rPr>
          <w:bCs/>
          <w:sz w:val="28"/>
          <w:szCs w:val="28"/>
        </w:rPr>
        <w:t>адренергические рецепторы, ведет к активации гетеротримерных G-белков с α-субъединицей. Активация Gs-типа G-белков посредством связанного с лигандом рецептора приводит к тому, что его субъединица связывает ГТФ, и затем диссоциирует. Гетеротримерные G-белки служат посредниками между рецепторами плазматической мембраны для более 100 внеклеточных регуляторных веществ и внутриклеточными процессами, которые они контролируют. В общих чертах, связывание регуляторного вещества с его рецептором активирует G-белок, а тот либо активирует, либо ингибирует фермент и/или вызывает цепь событий, приводящих к активации определенных ионных каналов.</w:t>
      </w:r>
    </w:p>
    <w:p w:rsidR="000017EA" w:rsidRDefault="000017EA" w:rsidP="000017EA">
      <w:pPr>
        <w:ind w:firstLine="851"/>
        <w:jc w:val="both"/>
        <w:rPr>
          <w:bCs/>
          <w:sz w:val="28"/>
          <w:szCs w:val="28"/>
        </w:rPr>
      </w:pPr>
      <w:r w:rsidRPr="00DF3004">
        <w:rPr>
          <w:bCs/>
          <w:sz w:val="28"/>
          <w:szCs w:val="28"/>
        </w:rPr>
        <w:t xml:space="preserve">В большинстве G-белков </w:t>
      </w:r>
      <w:proofErr w:type="gramStart"/>
      <w:r w:rsidRPr="00DF3004">
        <w:rPr>
          <w:bCs/>
          <w:sz w:val="28"/>
          <w:szCs w:val="28"/>
        </w:rPr>
        <w:t>α-</w:t>
      </w:r>
      <w:proofErr w:type="gramEnd"/>
      <w:r w:rsidRPr="00DF3004">
        <w:rPr>
          <w:bCs/>
          <w:sz w:val="28"/>
          <w:szCs w:val="28"/>
        </w:rPr>
        <w:t>субъединица представляет собой «рабочий элемент» гетеротримерных G-белков. Активация G-белков приводит к конформационному изменению этой субъединицы. Неактивные G-белки существуют главным образом в форме αβ</w:t>
      </w:r>
      <w:proofErr w:type="gramStart"/>
      <w:r w:rsidRPr="00DF3004">
        <w:rPr>
          <w:bCs/>
          <w:sz w:val="28"/>
          <w:szCs w:val="28"/>
        </w:rPr>
        <w:t>γ-</w:t>
      </w:r>
      <w:proofErr w:type="gramEnd"/>
      <w:r w:rsidRPr="00DF3004">
        <w:rPr>
          <w:bCs/>
          <w:sz w:val="28"/>
          <w:szCs w:val="28"/>
        </w:rPr>
        <w:t xml:space="preserve">гетеротримеров, с ГДФ в позициях, связывающих нуклеотид. Взаимодействие гетеротримерных G-белков с присоединившим лиганд рецептором ведет к преобразованию </w:t>
      </w:r>
      <w:proofErr w:type="gramStart"/>
      <w:r w:rsidRPr="00DF3004">
        <w:rPr>
          <w:bCs/>
          <w:sz w:val="28"/>
          <w:szCs w:val="28"/>
        </w:rPr>
        <w:t>α-</w:t>
      </w:r>
      <w:proofErr w:type="gramEnd"/>
      <w:r w:rsidRPr="00DF3004">
        <w:rPr>
          <w:bCs/>
          <w:sz w:val="28"/>
          <w:szCs w:val="28"/>
        </w:rPr>
        <w:t xml:space="preserve">субъединицы в активную форму с повышенным сродством к ГТФ и пониженной афинностью его к βγ-комплексу. В результате активированная </w:t>
      </w:r>
      <w:proofErr w:type="gramStart"/>
      <w:r w:rsidRPr="00DF3004">
        <w:rPr>
          <w:bCs/>
          <w:sz w:val="28"/>
          <w:szCs w:val="28"/>
        </w:rPr>
        <w:t>α-</w:t>
      </w:r>
      <w:proofErr w:type="gramEnd"/>
      <w:r w:rsidRPr="00DF3004">
        <w:rPr>
          <w:bCs/>
          <w:sz w:val="28"/>
          <w:szCs w:val="28"/>
        </w:rPr>
        <w:t xml:space="preserve">субъединица освобождает ГДФ, присоединяет ГТФ, а затем диссоциирует от βγ-димера. У большинства G-белков диссоциированная </w:t>
      </w:r>
      <w:proofErr w:type="gramStart"/>
      <w:r w:rsidRPr="00DF3004">
        <w:rPr>
          <w:bCs/>
          <w:sz w:val="28"/>
          <w:szCs w:val="28"/>
        </w:rPr>
        <w:t>α-</w:t>
      </w:r>
      <w:proofErr w:type="gramEnd"/>
      <w:r w:rsidRPr="00DF3004">
        <w:rPr>
          <w:bCs/>
          <w:sz w:val="28"/>
          <w:szCs w:val="28"/>
        </w:rPr>
        <w:t xml:space="preserve">субъединица затем взаимодействует с эффекторными белками в пути сигнальной трансдукции (рисунок 9). </w:t>
      </w:r>
    </w:p>
    <w:p w:rsidR="000017EA" w:rsidRPr="00DF3004" w:rsidRDefault="000017EA" w:rsidP="000017EA">
      <w:pPr>
        <w:ind w:firstLine="851"/>
        <w:jc w:val="both"/>
        <w:rPr>
          <w:bCs/>
          <w:sz w:val="28"/>
          <w:szCs w:val="28"/>
        </w:rPr>
      </w:pPr>
    </w:p>
    <w:p w:rsidR="000017EA" w:rsidRPr="00DF3004" w:rsidRDefault="000017EA" w:rsidP="000017EA">
      <w:pPr>
        <w:jc w:val="center"/>
        <w:rPr>
          <w:bCs/>
          <w:sz w:val="28"/>
          <w:szCs w:val="28"/>
        </w:rPr>
      </w:pPr>
      <w:r w:rsidRPr="00DF3004">
        <w:rPr>
          <w:bCs/>
          <w:noProof/>
          <w:sz w:val="28"/>
          <w:szCs w:val="28"/>
        </w:rPr>
        <w:drawing>
          <wp:inline distT="0" distB="0" distL="0" distR="0" wp14:anchorId="54670690" wp14:editId="0F7396FC">
            <wp:extent cx="5459894" cy="2645229"/>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BEBA8EAE-BF5A-486C-A8C5-ECC9F3942E4B}">
                          <a14:imgProps xmlns:a14="http://schemas.microsoft.com/office/drawing/2010/main">
                            <a14:imgLayer r:embed="rId25">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5459762" cy="2645165"/>
                    </a:xfrm>
                    <a:prstGeom prst="rect">
                      <a:avLst/>
                    </a:prstGeom>
                    <a:noFill/>
                    <a:ln>
                      <a:noFill/>
                    </a:ln>
                  </pic:spPr>
                </pic:pic>
              </a:graphicData>
            </a:graphic>
          </wp:inline>
        </w:drawing>
      </w:r>
    </w:p>
    <w:p w:rsidR="000017EA" w:rsidRPr="00DF3004" w:rsidRDefault="000017EA" w:rsidP="000017EA">
      <w:pPr>
        <w:jc w:val="center"/>
        <w:rPr>
          <w:bCs/>
          <w:sz w:val="28"/>
          <w:szCs w:val="28"/>
        </w:rPr>
      </w:pPr>
    </w:p>
    <w:p w:rsidR="000017EA" w:rsidRPr="004A0812" w:rsidRDefault="000017EA" w:rsidP="000017EA">
      <w:pPr>
        <w:jc w:val="center"/>
        <w:rPr>
          <w:bCs/>
          <w:sz w:val="28"/>
          <w:szCs w:val="28"/>
        </w:rPr>
      </w:pPr>
      <w:r w:rsidRPr="004A0812">
        <w:rPr>
          <w:bCs/>
          <w:sz w:val="28"/>
          <w:szCs w:val="28"/>
        </w:rPr>
        <w:t xml:space="preserve">Рисунок </w:t>
      </w:r>
      <w:r w:rsidR="0005169B" w:rsidRPr="004A0812">
        <w:rPr>
          <w:bCs/>
          <w:sz w:val="28"/>
          <w:szCs w:val="28"/>
        </w:rPr>
        <w:t>10</w:t>
      </w:r>
      <w:r w:rsidRPr="004A0812">
        <w:rPr>
          <w:bCs/>
          <w:sz w:val="28"/>
          <w:szCs w:val="28"/>
        </w:rPr>
        <w:t xml:space="preserve"> – Передача сигнала с помощью </w:t>
      </w:r>
      <w:r w:rsidRPr="004A0812">
        <w:rPr>
          <w:bCs/>
          <w:sz w:val="28"/>
          <w:szCs w:val="28"/>
          <w:lang w:val="en-US"/>
        </w:rPr>
        <w:t>G</w:t>
      </w:r>
      <w:r w:rsidRPr="004A0812">
        <w:rPr>
          <w:bCs/>
          <w:sz w:val="28"/>
          <w:szCs w:val="28"/>
        </w:rPr>
        <w:t>-белка</w:t>
      </w:r>
    </w:p>
    <w:p w:rsidR="000017EA" w:rsidRPr="00DF3004" w:rsidRDefault="000017EA" w:rsidP="000017EA">
      <w:pPr>
        <w:ind w:firstLine="851"/>
        <w:jc w:val="both"/>
        <w:rPr>
          <w:bCs/>
          <w:sz w:val="28"/>
          <w:szCs w:val="28"/>
        </w:rPr>
      </w:pPr>
      <w:r w:rsidRPr="00DF3004">
        <w:rPr>
          <w:bCs/>
          <w:sz w:val="28"/>
          <w:szCs w:val="28"/>
        </w:rPr>
        <w:lastRenderedPageBreak/>
        <w:t>Работа некоторых ионных каналов модулируется G-белками непосредственно, т.е. без участия вторичных мессенджеров. Например, связывание ацетилхолина с мускариновыми М</w:t>
      </w:r>
      <w:r w:rsidRPr="00DF3004">
        <w:rPr>
          <w:bCs/>
          <w:sz w:val="28"/>
          <w:szCs w:val="28"/>
          <w:vertAlign w:val="subscript"/>
        </w:rPr>
        <w:t>2</w:t>
      </w:r>
      <w:r w:rsidRPr="00DF3004">
        <w:rPr>
          <w:bCs/>
          <w:sz w:val="28"/>
          <w:szCs w:val="28"/>
        </w:rPr>
        <w:t>-рецепторами сердца и некоторых нейронов ведет к активации особого класса К</w:t>
      </w:r>
      <w:proofErr w:type="gramStart"/>
      <w:r w:rsidRPr="00DF3004">
        <w:rPr>
          <w:bCs/>
          <w:sz w:val="28"/>
          <w:szCs w:val="28"/>
          <w:vertAlign w:val="superscript"/>
        </w:rPr>
        <w:t>+</w:t>
      </w:r>
      <w:r w:rsidRPr="00DF3004">
        <w:rPr>
          <w:bCs/>
          <w:sz w:val="28"/>
          <w:szCs w:val="28"/>
        </w:rPr>
        <w:t>-</w:t>
      </w:r>
      <w:proofErr w:type="gramEnd"/>
      <w:r w:rsidRPr="00DF3004">
        <w:rPr>
          <w:bCs/>
          <w:sz w:val="28"/>
          <w:szCs w:val="28"/>
        </w:rPr>
        <w:t xml:space="preserve">каналов. В этом случае связывание ацетилхолина с мускариновым рецептором ведет к активации G-белка. Его активированная </w:t>
      </w:r>
      <w:proofErr w:type="gramStart"/>
      <w:r w:rsidRPr="00DF3004">
        <w:rPr>
          <w:bCs/>
          <w:sz w:val="28"/>
          <w:szCs w:val="28"/>
        </w:rPr>
        <w:t>α-</w:t>
      </w:r>
      <w:proofErr w:type="gramEnd"/>
      <w:r w:rsidRPr="00DF3004">
        <w:rPr>
          <w:bCs/>
          <w:sz w:val="28"/>
          <w:szCs w:val="28"/>
        </w:rPr>
        <w:t>субъединица затем отделяется от βγ-димера, а βγ-димер напрямую взаимодействует с особым классом К</w:t>
      </w:r>
      <w:r w:rsidRPr="00DF3004">
        <w:rPr>
          <w:bCs/>
          <w:sz w:val="28"/>
          <w:szCs w:val="28"/>
          <w:vertAlign w:val="superscript"/>
        </w:rPr>
        <w:t>+</w:t>
      </w:r>
      <w:r w:rsidRPr="00DF3004">
        <w:rPr>
          <w:bCs/>
          <w:sz w:val="28"/>
          <w:szCs w:val="28"/>
        </w:rPr>
        <w:t>-каналов, приводя их в открытое состояние. Связывание ацетилхолина с мускариновыми рецепторами, повышающее К</w:t>
      </w:r>
      <w:proofErr w:type="gramStart"/>
      <w:r w:rsidRPr="00DF3004">
        <w:rPr>
          <w:bCs/>
          <w:sz w:val="28"/>
          <w:szCs w:val="28"/>
          <w:vertAlign w:val="superscript"/>
        </w:rPr>
        <w:t>+</w:t>
      </w:r>
      <w:r w:rsidRPr="00DF3004">
        <w:rPr>
          <w:bCs/>
          <w:sz w:val="28"/>
          <w:szCs w:val="28"/>
        </w:rPr>
        <w:t>-</w:t>
      </w:r>
      <w:proofErr w:type="gramEnd"/>
      <w:r w:rsidRPr="00DF3004">
        <w:rPr>
          <w:bCs/>
          <w:sz w:val="28"/>
          <w:szCs w:val="28"/>
        </w:rPr>
        <w:t>проводимость пейсмекерных клеток в синоатриальном узле сердца – один из главных механизмов, посредством которого парасимпатические нервы вызывают уменьшение частоты сердечных сокращений.</w:t>
      </w:r>
    </w:p>
    <w:p w:rsidR="000017EA" w:rsidRPr="00DF3004" w:rsidRDefault="000017EA" w:rsidP="000017EA">
      <w:pPr>
        <w:ind w:firstLine="851"/>
        <w:jc w:val="both"/>
        <w:rPr>
          <w:bCs/>
          <w:sz w:val="28"/>
          <w:szCs w:val="28"/>
        </w:rPr>
      </w:pPr>
      <w:r w:rsidRPr="00DF3004">
        <w:rPr>
          <w:bCs/>
          <w:sz w:val="28"/>
          <w:szCs w:val="28"/>
        </w:rPr>
        <w:t>Еще один сигнальный путь реализуется семейство мономерных ГТФ-связывающих белков или G-белков с низкой молекулярной массой (20 000-35 000</w:t>
      </w:r>
      <w:proofErr w:type="gramStart"/>
      <w:r w:rsidRPr="00DF3004">
        <w:rPr>
          <w:bCs/>
          <w:sz w:val="28"/>
          <w:szCs w:val="28"/>
        </w:rPr>
        <w:t xml:space="preserve"> Д</w:t>
      </w:r>
      <w:proofErr w:type="gramEnd"/>
      <w:r w:rsidRPr="00DF3004">
        <w:rPr>
          <w:bCs/>
          <w:sz w:val="28"/>
          <w:szCs w:val="28"/>
        </w:rPr>
        <w:t>а). К этой группе белков относят Ras-подобные и Rho-подобные мономерные ГТФ-связывающие белки участвующие в пути сигнальной трансдукции на этапе передачи сигнала от тирозинкиназы, рецептора фактора роста, на внутриклеточные эффекторы. Семейство Ras-подобных белков повсеместно распространено у млекопитающих, насекомых, дрожже и нематод; они регулируют разные аспекты клеточной пролиферации, дифференцировки и морфологии. Среди процессов, регулируемых путями сигнальной трансдукции, в которые вовлечены Ras-подобные мономерные ГТФ связывающие белки, можно назвать элонгацию полипептидной цепи в ходе белкового синтеза, пролиферацию и дифференцировку клеток, злокачественное перерождение, контроль актинового цитоскелета, связь между цитоскелетом и внеклеточным матриксом, транспорт везикул между различными органеллами и экзоцитозную секрецию.</w:t>
      </w:r>
    </w:p>
    <w:p w:rsidR="000017EA" w:rsidRPr="00DF3004" w:rsidRDefault="000017EA" w:rsidP="000017EA">
      <w:pPr>
        <w:ind w:firstLine="851"/>
        <w:jc w:val="both"/>
        <w:rPr>
          <w:bCs/>
          <w:sz w:val="28"/>
          <w:szCs w:val="28"/>
        </w:rPr>
      </w:pPr>
      <w:r w:rsidRPr="00DF3004">
        <w:rPr>
          <w:bCs/>
          <w:sz w:val="28"/>
          <w:szCs w:val="28"/>
        </w:rPr>
        <w:t>Мономерные и гетеротримерные ГТФ-связывающие белки служат своеобразными молекулярными переключателями, они существуют в двух формах – активированной «включенной» и инактивированной «выключенной». Однако активация и инактивация мономерных ГТФ-связывающих белков требует дополнительных регуляторных белков, которые, насколько известно, не требуются для работы гетеротримерных G-белков. Мономерные G-белки активируются гуанин-нуклеотид-освобождающими белками, а инактивируются ГТФаза-активирующими белками. Таким образом, активация и инактивация мономерных ГТФ-связывающих белков контролируется сигналами, которые изменяют активность гуанин-нуклеотид-освобождающих белков или ГТФаза-активирующих белков скорее, чем путем прямого воздействия на мономерные G-белки.</w:t>
      </w:r>
    </w:p>
    <w:p w:rsidR="000017EA" w:rsidRPr="00DF3004" w:rsidRDefault="000017EA" w:rsidP="000017EA">
      <w:pPr>
        <w:ind w:firstLine="851"/>
        <w:jc w:val="both"/>
        <w:rPr>
          <w:bCs/>
          <w:sz w:val="28"/>
          <w:szCs w:val="28"/>
        </w:rPr>
      </w:pPr>
      <w:r w:rsidRPr="00DF3004">
        <w:rPr>
          <w:bCs/>
          <w:sz w:val="28"/>
          <w:szCs w:val="28"/>
        </w:rPr>
        <w:t>Неактивные G-белки существуют главным образом в форме αβ</w:t>
      </w:r>
      <w:proofErr w:type="gramStart"/>
      <w:r w:rsidRPr="00DF3004">
        <w:rPr>
          <w:bCs/>
          <w:sz w:val="28"/>
          <w:szCs w:val="28"/>
        </w:rPr>
        <w:t>γ-</w:t>
      </w:r>
      <w:proofErr w:type="gramEnd"/>
      <w:r w:rsidRPr="00DF3004">
        <w:rPr>
          <w:bCs/>
          <w:sz w:val="28"/>
          <w:szCs w:val="28"/>
        </w:rPr>
        <w:t xml:space="preserve">гетеротримеров, с ГДФ. Взаимодействие гетеротримерных G-белков с присоединившим лиганд рецептором ведет к преобразованию </w:t>
      </w:r>
      <w:proofErr w:type="gramStart"/>
      <w:r w:rsidRPr="00DF3004">
        <w:rPr>
          <w:bCs/>
          <w:sz w:val="28"/>
          <w:szCs w:val="28"/>
        </w:rPr>
        <w:t>α-</w:t>
      </w:r>
      <w:proofErr w:type="gramEnd"/>
      <w:r w:rsidRPr="00DF3004">
        <w:rPr>
          <w:bCs/>
          <w:sz w:val="28"/>
          <w:szCs w:val="28"/>
        </w:rPr>
        <w:t xml:space="preserve">субъединицы </w:t>
      </w:r>
      <w:r w:rsidRPr="00DF3004">
        <w:rPr>
          <w:bCs/>
          <w:sz w:val="28"/>
          <w:szCs w:val="28"/>
        </w:rPr>
        <w:lastRenderedPageBreak/>
        <w:t xml:space="preserve">в активную форму, которая имеет повышенное сродством к ГТФ и пониженную афинность его к βγ-комплексу. В большинстве гетеротримерных G-белков именно </w:t>
      </w:r>
      <w:proofErr w:type="gramStart"/>
      <w:r w:rsidRPr="00DF3004">
        <w:rPr>
          <w:bCs/>
          <w:sz w:val="28"/>
          <w:szCs w:val="28"/>
        </w:rPr>
        <w:t>α-</w:t>
      </w:r>
      <w:proofErr w:type="gramEnd"/>
      <w:r w:rsidRPr="00DF3004">
        <w:rPr>
          <w:bCs/>
          <w:sz w:val="28"/>
          <w:szCs w:val="28"/>
        </w:rPr>
        <w:t xml:space="preserve">субъединица представляет собой структуру, передающую информацию. Активация большинства G-белков приводит к конформационному изменению </w:t>
      </w:r>
      <w:proofErr w:type="gramStart"/>
      <w:r w:rsidRPr="00DF3004">
        <w:rPr>
          <w:bCs/>
          <w:sz w:val="28"/>
          <w:szCs w:val="28"/>
        </w:rPr>
        <w:t>α-</w:t>
      </w:r>
      <w:proofErr w:type="gramEnd"/>
      <w:r w:rsidRPr="00DF3004">
        <w:rPr>
          <w:bCs/>
          <w:sz w:val="28"/>
          <w:szCs w:val="28"/>
        </w:rPr>
        <w:t>субъединицы.</w:t>
      </w:r>
    </w:p>
    <w:p w:rsidR="000017EA" w:rsidRPr="00DF3004" w:rsidRDefault="000017EA" w:rsidP="000017EA">
      <w:pPr>
        <w:ind w:firstLine="851"/>
        <w:jc w:val="both"/>
        <w:rPr>
          <w:bCs/>
          <w:sz w:val="28"/>
          <w:szCs w:val="28"/>
        </w:rPr>
      </w:pPr>
    </w:p>
    <w:p w:rsidR="000017EA" w:rsidRPr="00DF3004" w:rsidRDefault="000017EA" w:rsidP="000017EA">
      <w:pPr>
        <w:ind w:firstLine="851"/>
        <w:jc w:val="center"/>
        <w:rPr>
          <w:bCs/>
          <w:sz w:val="28"/>
          <w:szCs w:val="28"/>
        </w:rPr>
      </w:pPr>
      <w:r w:rsidRPr="00DF3004">
        <w:rPr>
          <w:bCs/>
          <w:noProof/>
          <w:sz w:val="28"/>
          <w:szCs w:val="28"/>
        </w:rPr>
        <w:drawing>
          <wp:inline distT="0" distB="0" distL="0" distR="0" wp14:anchorId="6073FEC3" wp14:editId="5D01680A">
            <wp:extent cx="2857500" cy="2344562"/>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extLst>
                        <a:ext uri="{BEBA8EAE-BF5A-486C-A8C5-ECC9F3942E4B}">
                          <a14:imgProps xmlns:a14="http://schemas.microsoft.com/office/drawing/2010/main">
                            <a14:imgLayer r:embed="rId27">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858746" cy="2345584"/>
                    </a:xfrm>
                    <a:prstGeom prst="rect">
                      <a:avLst/>
                    </a:prstGeom>
                    <a:noFill/>
                    <a:ln>
                      <a:noFill/>
                    </a:ln>
                  </pic:spPr>
                </pic:pic>
              </a:graphicData>
            </a:graphic>
          </wp:inline>
        </w:drawing>
      </w:r>
    </w:p>
    <w:p w:rsidR="000017EA" w:rsidRPr="000017EA" w:rsidRDefault="000017EA" w:rsidP="000017EA">
      <w:pPr>
        <w:ind w:firstLine="851"/>
        <w:jc w:val="center"/>
        <w:rPr>
          <w:bCs/>
        </w:rPr>
      </w:pPr>
    </w:p>
    <w:p w:rsidR="000017EA" w:rsidRPr="004A0812" w:rsidRDefault="000017EA" w:rsidP="004A0812">
      <w:pPr>
        <w:jc w:val="center"/>
        <w:rPr>
          <w:bCs/>
          <w:sz w:val="28"/>
          <w:szCs w:val="28"/>
        </w:rPr>
      </w:pPr>
      <w:r w:rsidRPr="004A0812">
        <w:rPr>
          <w:bCs/>
          <w:sz w:val="28"/>
          <w:szCs w:val="28"/>
        </w:rPr>
        <w:t>Рисунок 1</w:t>
      </w:r>
      <w:r w:rsidR="0005169B" w:rsidRPr="004A0812">
        <w:rPr>
          <w:bCs/>
          <w:sz w:val="28"/>
          <w:szCs w:val="28"/>
        </w:rPr>
        <w:t>1</w:t>
      </w:r>
      <w:r w:rsidRPr="004A0812">
        <w:rPr>
          <w:bCs/>
          <w:sz w:val="28"/>
          <w:szCs w:val="28"/>
        </w:rPr>
        <w:t xml:space="preserve"> – Гетеродимеры </w:t>
      </w:r>
      <w:proofErr w:type="gramStart"/>
      <w:r w:rsidRPr="004A0812">
        <w:rPr>
          <w:bCs/>
          <w:sz w:val="28"/>
          <w:szCs w:val="28"/>
        </w:rPr>
        <w:t>неактивного</w:t>
      </w:r>
      <w:proofErr w:type="gramEnd"/>
      <w:r w:rsidRPr="004A0812">
        <w:rPr>
          <w:bCs/>
          <w:sz w:val="28"/>
          <w:szCs w:val="28"/>
        </w:rPr>
        <w:t xml:space="preserve"> </w:t>
      </w:r>
      <w:r w:rsidRPr="004A0812">
        <w:rPr>
          <w:bCs/>
          <w:sz w:val="28"/>
          <w:szCs w:val="28"/>
          <w:lang w:val="en-US"/>
        </w:rPr>
        <w:t>G</w:t>
      </w:r>
      <w:r w:rsidRPr="004A0812">
        <w:rPr>
          <w:bCs/>
          <w:sz w:val="28"/>
          <w:szCs w:val="28"/>
        </w:rPr>
        <w:t xml:space="preserve">-белка </w:t>
      </w:r>
    </w:p>
    <w:p w:rsidR="000017EA" w:rsidRPr="00DF3004" w:rsidRDefault="000017EA" w:rsidP="000017EA">
      <w:pPr>
        <w:ind w:firstLine="851"/>
        <w:jc w:val="both"/>
        <w:rPr>
          <w:bCs/>
          <w:sz w:val="28"/>
          <w:szCs w:val="28"/>
        </w:rPr>
      </w:pPr>
    </w:p>
    <w:p w:rsidR="000017EA" w:rsidRPr="00DF3004" w:rsidRDefault="000017EA" w:rsidP="000017EA">
      <w:pPr>
        <w:ind w:firstLine="851"/>
        <w:jc w:val="both"/>
        <w:rPr>
          <w:bCs/>
          <w:sz w:val="28"/>
          <w:szCs w:val="28"/>
        </w:rPr>
      </w:pPr>
      <w:r w:rsidRPr="00DF3004">
        <w:rPr>
          <w:bCs/>
          <w:sz w:val="28"/>
          <w:szCs w:val="28"/>
        </w:rPr>
        <w:t>Рассматривают два типа гетеротримерных G-белков - G</w:t>
      </w:r>
      <w:r w:rsidRPr="00DF3004">
        <w:rPr>
          <w:bCs/>
          <w:sz w:val="28"/>
          <w:szCs w:val="28"/>
          <w:lang w:val="en-US"/>
        </w:rPr>
        <w:t>s</w:t>
      </w:r>
      <w:r w:rsidRPr="00DF3004">
        <w:rPr>
          <w:bCs/>
          <w:sz w:val="28"/>
          <w:szCs w:val="28"/>
        </w:rPr>
        <w:t>- и G</w:t>
      </w:r>
      <w:r w:rsidRPr="00DF3004">
        <w:rPr>
          <w:bCs/>
          <w:sz w:val="28"/>
          <w:szCs w:val="28"/>
          <w:lang w:val="en-US"/>
        </w:rPr>
        <w:t>t</w:t>
      </w:r>
      <w:r w:rsidRPr="00DF3004">
        <w:rPr>
          <w:bCs/>
          <w:sz w:val="28"/>
          <w:szCs w:val="28"/>
        </w:rPr>
        <w:t>-белки. Каждый тип белков активирует определенный класс ферментов и запускает разный каскад химических превращений, обладающих разным физиологическим эффектом. Активация гетеротримерных G-белков G</w:t>
      </w:r>
      <w:r w:rsidRPr="00DF3004">
        <w:rPr>
          <w:bCs/>
          <w:sz w:val="28"/>
          <w:szCs w:val="28"/>
          <w:lang w:val="en-US"/>
        </w:rPr>
        <w:t>s</w:t>
      </w:r>
      <w:r w:rsidRPr="00DF3004">
        <w:rPr>
          <w:bCs/>
          <w:sz w:val="28"/>
          <w:szCs w:val="28"/>
        </w:rPr>
        <w:t xml:space="preserve">-типа происходит благодаря связыванию лиганда с рецептором, которая приводит к тому, что </w:t>
      </w:r>
      <w:proofErr w:type="gramStart"/>
      <w:r w:rsidRPr="00DF3004">
        <w:rPr>
          <w:bCs/>
          <w:sz w:val="28"/>
          <w:szCs w:val="28"/>
        </w:rPr>
        <w:t>α-</w:t>
      </w:r>
      <w:proofErr w:type="gramEnd"/>
      <w:r w:rsidRPr="00DF3004">
        <w:rPr>
          <w:bCs/>
          <w:sz w:val="28"/>
          <w:szCs w:val="28"/>
        </w:rPr>
        <w:t xml:space="preserve">субъединица связывает ГТФ и затем диссоциирует от βγ-димера к аденилатциклазе. Это приводит к повышению уровня цАМФ и активации протеинкинезы А. Активация гетеротримерных G-белков Gt-типа приводит к тому, что </w:t>
      </w:r>
      <w:proofErr w:type="gramStart"/>
      <w:r w:rsidRPr="00DF3004">
        <w:rPr>
          <w:bCs/>
          <w:sz w:val="28"/>
          <w:szCs w:val="28"/>
        </w:rPr>
        <w:t>α-</w:t>
      </w:r>
      <w:proofErr w:type="gramEnd"/>
      <w:r w:rsidRPr="00DF3004">
        <w:rPr>
          <w:bCs/>
          <w:sz w:val="28"/>
          <w:szCs w:val="28"/>
        </w:rPr>
        <w:t xml:space="preserve">субъединица взаимодействует с фосфодиэстеразой. </w:t>
      </w:r>
    </w:p>
    <w:p w:rsidR="000017EA" w:rsidRPr="00DF3004" w:rsidRDefault="000017EA" w:rsidP="000017EA">
      <w:pPr>
        <w:ind w:firstLine="851"/>
        <w:jc w:val="both"/>
        <w:rPr>
          <w:bCs/>
          <w:sz w:val="28"/>
          <w:szCs w:val="28"/>
        </w:rPr>
      </w:pPr>
      <w:r w:rsidRPr="00DF3004">
        <w:rPr>
          <w:bCs/>
          <w:sz w:val="28"/>
          <w:szCs w:val="28"/>
        </w:rPr>
        <w:t xml:space="preserve">Еще один тип сигнального пути можно рассмотреть на примере взаимодействия рецепторов катехоламина в состав которых входит Gαq-субъединица, которая активирует фосфолипазу С. Активация гетеротримерных G-белков Gαq-типа с </w:t>
      </w:r>
      <w:proofErr w:type="gramStart"/>
      <w:r w:rsidRPr="00DF3004">
        <w:rPr>
          <w:bCs/>
          <w:sz w:val="28"/>
          <w:szCs w:val="28"/>
        </w:rPr>
        <w:t>α-</w:t>
      </w:r>
      <w:proofErr w:type="gramEnd"/>
      <w:r w:rsidRPr="00DF3004">
        <w:rPr>
          <w:bCs/>
          <w:sz w:val="28"/>
          <w:szCs w:val="28"/>
        </w:rPr>
        <w:t>субъединицей типа αq происходит благодаря связыванию лиганда с рецептором и приводит к тому, что αq-субъединица G-белков Gαq-типа активируется и затем диссоциирует от βγ-димера, а далее взаимодействует с фосфолипазой С. Она расщепляет фосфатидилинозитол-4,5-дифосфат на IP3 и DAG. Это приводит к повышению уровня IP3, который связываясь со специфичными лигандзависимыми Са</w:t>
      </w:r>
      <w:r w:rsidRPr="00DF3004">
        <w:rPr>
          <w:bCs/>
          <w:sz w:val="28"/>
          <w:szCs w:val="28"/>
          <w:vertAlign w:val="superscript"/>
        </w:rPr>
        <w:t>2+</w:t>
      </w:r>
      <w:r w:rsidRPr="00DF3004">
        <w:rPr>
          <w:bCs/>
          <w:sz w:val="28"/>
          <w:szCs w:val="28"/>
        </w:rPr>
        <w:t>- каналами ЭПР, высвобождает из него Са</w:t>
      </w:r>
      <w:r w:rsidRPr="00DF3004">
        <w:rPr>
          <w:bCs/>
          <w:sz w:val="28"/>
          <w:szCs w:val="28"/>
          <w:vertAlign w:val="superscript"/>
        </w:rPr>
        <w:t>2+</w:t>
      </w:r>
      <w:r w:rsidRPr="00DF3004">
        <w:rPr>
          <w:bCs/>
          <w:sz w:val="28"/>
          <w:szCs w:val="28"/>
        </w:rPr>
        <w:t>. DAG вызывает активацию протеинкиназы</w:t>
      </w:r>
      <w:proofErr w:type="gramStart"/>
      <w:r w:rsidRPr="00DF3004">
        <w:rPr>
          <w:bCs/>
          <w:sz w:val="28"/>
          <w:szCs w:val="28"/>
        </w:rPr>
        <w:t xml:space="preserve"> С</w:t>
      </w:r>
      <w:proofErr w:type="gramEnd"/>
      <w:r w:rsidRPr="00DF3004">
        <w:rPr>
          <w:bCs/>
          <w:sz w:val="28"/>
          <w:szCs w:val="28"/>
        </w:rPr>
        <w:t xml:space="preserve"> (рисунок 11). </w:t>
      </w:r>
    </w:p>
    <w:p w:rsidR="000017EA" w:rsidRPr="00DF3004" w:rsidRDefault="000017EA" w:rsidP="000017EA">
      <w:pPr>
        <w:pStyle w:val="af4"/>
        <w:widowControl w:val="0"/>
        <w:ind w:firstLine="851"/>
        <w:jc w:val="both"/>
        <w:rPr>
          <w:rFonts w:ascii="Times New Roman" w:hAnsi="Times New Roman"/>
          <w:b/>
          <w:sz w:val="28"/>
          <w:szCs w:val="28"/>
        </w:rPr>
      </w:pPr>
      <w:r w:rsidRPr="00DF3004">
        <w:rPr>
          <w:rFonts w:ascii="Times New Roman" w:hAnsi="Times New Roman"/>
          <w:bCs/>
          <w:sz w:val="28"/>
          <w:szCs w:val="28"/>
        </w:rPr>
        <w:t>Активация протеинкиназы</w:t>
      </w:r>
      <w:proofErr w:type="gramStart"/>
      <w:r w:rsidRPr="00DF3004">
        <w:rPr>
          <w:rFonts w:ascii="Times New Roman" w:hAnsi="Times New Roman"/>
          <w:bCs/>
          <w:sz w:val="28"/>
          <w:szCs w:val="28"/>
        </w:rPr>
        <w:t xml:space="preserve"> С</w:t>
      </w:r>
      <w:proofErr w:type="gramEnd"/>
      <w:r w:rsidRPr="00DF3004">
        <w:rPr>
          <w:rFonts w:ascii="Times New Roman" w:hAnsi="Times New Roman"/>
          <w:bCs/>
          <w:sz w:val="28"/>
          <w:szCs w:val="28"/>
        </w:rPr>
        <w:t xml:space="preserve"> происходит под действием диацилглицерола (DAG), который освобождается, когда фосфолипаза Сβ активируется под влиянием Са</w:t>
      </w:r>
      <w:r w:rsidRPr="00DF3004">
        <w:rPr>
          <w:rFonts w:ascii="Times New Roman" w:hAnsi="Times New Roman"/>
          <w:bCs/>
          <w:sz w:val="28"/>
          <w:szCs w:val="28"/>
          <w:vertAlign w:val="superscript"/>
        </w:rPr>
        <w:t>2+</w:t>
      </w:r>
      <w:r w:rsidRPr="00DF3004">
        <w:rPr>
          <w:rFonts w:ascii="Times New Roman" w:hAnsi="Times New Roman"/>
          <w:bCs/>
          <w:sz w:val="28"/>
          <w:szCs w:val="28"/>
        </w:rPr>
        <w:t xml:space="preserve">, освобожденного из ЭПР с помощью IP3. </w:t>
      </w:r>
      <w:r w:rsidRPr="00DF3004">
        <w:rPr>
          <w:rFonts w:ascii="Times New Roman" w:hAnsi="Times New Roman"/>
          <w:bCs/>
          <w:sz w:val="28"/>
          <w:szCs w:val="28"/>
        </w:rPr>
        <w:lastRenderedPageBreak/>
        <w:t>Кроме того, долго длящаяся активация протеинкиназы</w:t>
      </w:r>
      <w:proofErr w:type="gramStart"/>
      <w:r w:rsidRPr="00DF3004">
        <w:rPr>
          <w:rFonts w:ascii="Times New Roman" w:hAnsi="Times New Roman"/>
          <w:bCs/>
          <w:sz w:val="28"/>
          <w:szCs w:val="28"/>
        </w:rPr>
        <w:t xml:space="preserve"> С</w:t>
      </w:r>
      <w:proofErr w:type="gramEnd"/>
      <w:r w:rsidRPr="00DF3004">
        <w:rPr>
          <w:rFonts w:ascii="Times New Roman" w:hAnsi="Times New Roman"/>
          <w:bCs/>
          <w:sz w:val="28"/>
          <w:szCs w:val="28"/>
        </w:rPr>
        <w:t xml:space="preserve"> запускается рецептор-зависимыми фосфолипазами А</w:t>
      </w:r>
      <w:r w:rsidRPr="00DF3004">
        <w:rPr>
          <w:rFonts w:ascii="Times New Roman" w:hAnsi="Times New Roman"/>
          <w:bCs/>
          <w:sz w:val="28"/>
          <w:szCs w:val="28"/>
          <w:vertAlign w:val="subscript"/>
        </w:rPr>
        <w:t>2</w:t>
      </w:r>
      <w:r w:rsidRPr="00DF3004">
        <w:rPr>
          <w:rFonts w:ascii="Times New Roman" w:hAnsi="Times New Roman"/>
          <w:bCs/>
          <w:sz w:val="28"/>
          <w:szCs w:val="28"/>
        </w:rPr>
        <w:t xml:space="preserve"> и D. Они действуют на фосфатидилхолин – </w:t>
      </w:r>
      <w:proofErr w:type="gramStart"/>
      <w:r w:rsidRPr="00DF3004">
        <w:rPr>
          <w:rFonts w:ascii="Times New Roman" w:hAnsi="Times New Roman"/>
          <w:bCs/>
          <w:sz w:val="28"/>
          <w:szCs w:val="28"/>
        </w:rPr>
        <w:t>основной</w:t>
      </w:r>
      <w:proofErr w:type="gramEnd"/>
      <w:r w:rsidRPr="00DF3004">
        <w:rPr>
          <w:rFonts w:ascii="Times New Roman" w:hAnsi="Times New Roman"/>
          <w:bCs/>
          <w:sz w:val="28"/>
          <w:szCs w:val="28"/>
        </w:rPr>
        <w:t xml:space="preserve"> мембранный фосфолипид. Фосфолипаза А</w:t>
      </w:r>
      <w:proofErr w:type="gramStart"/>
      <w:r w:rsidRPr="00DF3004">
        <w:rPr>
          <w:rFonts w:ascii="Times New Roman" w:hAnsi="Times New Roman"/>
          <w:bCs/>
          <w:sz w:val="28"/>
          <w:szCs w:val="28"/>
          <w:vertAlign w:val="subscript"/>
        </w:rPr>
        <w:t>2</w:t>
      </w:r>
      <w:proofErr w:type="gramEnd"/>
      <w:r w:rsidRPr="00DF3004">
        <w:rPr>
          <w:rFonts w:ascii="Times New Roman" w:hAnsi="Times New Roman"/>
          <w:bCs/>
          <w:sz w:val="28"/>
          <w:szCs w:val="28"/>
          <w:vertAlign w:val="subscript"/>
        </w:rPr>
        <w:t xml:space="preserve"> </w:t>
      </w:r>
      <w:r w:rsidRPr="00DF3004">
        <w:rPr>
          <w:rFonts w:ascii="Times New Roman" w:hAnsi="Times New Roman"/>
          <w:bCs/>
          <w:sz w:val="28"/>
          <w:szCs w:val="28"/>
        </w:rPr>
        <w:t xml:space="preserve">отделяет от него жирную кислоту во втором положении и лизофосфатидилхолин. Оба эти продукта активируют определенные изоформы протеинкиназы С. </w:t>
      </w:r>
      <w:proofErr w:type="gramStart"/>
      <w:r w:rsidRPr="00DF3004">
        <w:rPr>
          <w:rFonts w:ascii="Times New Roman" w:hAnsi="Times New Roman"/>
          <w:bCs/>
          <w:sz w:val="28"/>
          <w:szCs w:val="28"/>
        </w:rPr>
        <w:t>Активированная</w:t>
      </w:r>
      <w:proofErr w:type="gramEnd"/>
      <w:r w:rsidRPr="00DF3004">
        <w:rPr>
          <w:rFonts w:ascii="Times New Roman" w:hAnsi="Times New Roman"/>
          <w:bCs/>
          <w:sz w:val="28"/>
          <w:szCs w:val="28"/>
        </w:rPr>
        <w:t xml:space="preserve"> протеинкиназа вызывает фосфорилирование белков </w:t>
      </w:r>
      <w:r w:rsidRPr="00DF3004">
        <w:rPr>
          <w:rFonts w:ascii="Times New Roman" w:hAnsi="Times New Roman"/>
          <w:sz w:val="28"/>
          <w:szCs w:val="28"/>
        </w:rPr>
        <w:t>через фосфорилирование из гидроксильных групп серина и треонин аминокислотных остатков на этих белках.</w:t>
      </w:r>
    </w:p>
    <w:p w:rsidR="00E27D11" w:rsidRPr="00E76FCE" w:rsidRDefault="00E27D11" w:rsidP="000017EA">
      <w:pPr>
        <w:jc w:val="center"/>
        <w:rPr>
          <w:bCs/>
          <w:sz w:val="28"/>
          <w:szCs w:val="28"/>
        </w:rPr>
      </w:pPr>
    </w:p>
    <w:p w:rsidR="004B3D11" w:rsidRDefault="004B3D11">
      <w:pPr>
        <w:spacing w:after="200" w:line="276" w:lineRule="auto"/>
        <w:rPr>
          <w:bCs/>
          <w:sz w:val="28"/>
          <w:szCs w:val="28"/>
        </w:rPr>
      </w:pPr>
      <w:r>
        <w:rPr>
          <w:bCs/>
          <w:sz w:val="28"/>
          <w:szCs w:val="28"/>
        </w:rPr>
        <w:br w:type="page"/>
      </w:r>
    </w:p>
    <w:p w:rsidR="002A5758" w:rsidRDefault="002A5758" w:rsidP="002A5758">
      <w:pPr>
        <w:spacing w:after="200" w:line="276" w:lineRule="auto"/>
        <w:jc w:val="center"/>
        <w:rPr>
          <w:bCs/>
          <w:sz w:val="28"/>
          <w:szCs w:val="28"/>
        </w:rPr>
      </w:pPr>
      <w:r>
        <w:rPr>
          <w:bCs/>
          <w:sz w:val="28"/>
          <w:szCs w:val="28"/>
        </w:rPr>
        <w:lastRenderedPageBreak/>
        <w:t>Лекции 1</w:t>
      </w:r>
      <w:r w:rsidR="005C5AA5">
        <w:rPr>
          <w:bCs/>
          <w:sz w:val="28"/>
          <w:szCs w:val="28"/>
        </w:rPr>
        <w:t>1</w:t>
      </w:r>
    </w:p>
    <w:p w:rsidR="002A5758" w:rsidRPr="002A5758" w:rsidRDefault="002A5758" w:rsidP="002A5758">
      <w:pPr>
        <w:ind w:firstLine="567"/>
        <w:jc w:val="center"/>
        <w:rPr>
          <w:sz w:val="28"/>
          <w:szCs w:val="28"/>
        </w:rPr>
      </w:pPr>
      <w:r>
        <w:rPr>
          <w:b/>
          <w:sz w:val="28"/>
          <w:szCs w:val="28"/>
        </w:rPr>
        <w:t>МЕХАНИЗМЫ</w:t>
      </w:r>
      <w:r w:rsidRPr="002A5758">
        <w:rPr>
          <w:b/>
          <w:sz w:val="28"/>
          <w:szCs w:val="28"/>
        </w:rPr>
        <w:t xml:space="preserve"> РЕГУЛЯЦИ</w:t>
      </w:r>
      <w:r>
        <w:rPr>
          <w:b/>
          <w:sz w:val="28"/>
          <w:szCs w:val="28"/>
        </w:rPr>
        <w:t>И</w:t>
      </w:r>
      <w:r w:rsidRPr="002A5758">
        <w:rPr>
          <w:b/>
          <w:sz w:val="28"/>
          <w:szCs w:val="28"/>
        </w:rPr>
        <w:t xml:space="preserve"> КЛЕТОЧНОГО ЦИКЛА</w:t>
      </w:r>
    </w:p>
    <w:p w:rsidR="002A5758" w:rsidRDefault="002A5758" w:rsidP="002A5758">
      <w:pPr>
        <w:ind w:firstLine="567"/>
        <w:jc w:val="both"/>
        <w:rPr>
          <w:sz w:val="28"/>
          <w:szCs w:val="28"/>
        </w:rPr>
      </w:pPr>
    </w:p>
    <w:p w:rsidR="002A5758" w:rsidRPr="00C27A03" w:rsidRDefault="002A5758" w:rsidP="00C27A03">
      <w:pPr>
        <w:ind w:firstLine="709"/>
        <w:jc w:val="both"/>
        <w:rPr>
          <w:sz w:val="28"/>
          <w:szCs w:val="28"/>
        </w:rPr>
      </w:pPr>
      <w:r w:rsidRPr="00C27A03">
        <w:rPr>
          <w:sz w:val="28"/>
          <w:szCs w:val="28"/>
        </w:rPr>
        <w:t>Закономерная последовательность смены периодов клеточного цикла осуществляется при взаимодействии ряда белковых факторов, к которым относятся митогены (факторы, стимулирующие митоз), белки-циклины и циклин-зависимые киназы. Клетки, находящиеся в G</w:t>
      </w:r>
      <w:r w:rsidRPr="00C27A03">
        <w:rPr>
          <w:sz w:val="28"/>
          <w:szCs w:val="28"/>
          <w:vertAlign w:val="subscript"/>
        </w:rPr>
        <w:t>0</w:t>
      </w:r>
      <w:r w:rsidRPr="00C27A03">
        <w:rPr>
          <w:sz w:val="28"/>
          <w:szCs w:val="28"/>
        </w:rPr>
        <w:t xml:space="preserve">-фазе, могут вступать в клеточный цикл при действии на них специфических митогенов, таких как: эритропоэтин, факторы роста некоторых клеток (нервов, фибробластов), гормоны (в особенности эстрогены) и т.д. </w:t>
      </w:r>
    </w:p>
    <w:p w:rsidR="002A5758" w:rsidRPr="00C27A03" w:rsidRDefault="002A5758" w:rsidP="00C27A03">
      <w:pPr>
        <w:ind w:firstLine="709"/>
        <w:jc w:val="both"/>
        <w:rPr>
          <w:sz w:val="28"/>
          <w:szCs w:val="28"/>
        </w:rPr>
      </w:pPr>
      <w:r w:rsidRPr="00C27A03">
        <w:rPr>
          <w:sz w:val="28"/>
          <w:szCs w:val="28"/>
        </w:rPr>
        <w:t>Активация пролиферации</w:t>
      </w:r>
      <w:r w:rsidR="00C27A03" w:rsidRPr="00C27A03">
        <w:rPr>
          <w:sz w:val="28"/>
          <w:szCs w:val="28"/>
        </w:rPr>
        <w:t xml:space="preserve">. </w:t>
      </w:r>
      <w:r w:rsidRPr="00C27A03">
        <w:rPr>
          <w:sz w:val="28"/>
          <w:szCs w:val="28"/>
        </w:rPr>
        <w:t>В G</w:t>
      </w:r>
      <w:r w:rsidRPr="00C27A03">
        <w:rPr>
          <w:sz w:val="28"/>
          <w:szCs w:val="28"/>
          <w:vertAlign w:val="subscript"/>
        </w:rPr>
        <w:t>1</w:t>
      </w:r>
      <w:r w:rsidRPr="00C27A03">
        <w:rPr>
          <w:sz w:val="28"/>
          <w:szCs w:val="28"/>
        </w:rPr>
        <w:t xml:space="preserve"> периоде, в так называемой </w:t>
      </w:r>
      <w:r w:rsidRPr="00C27A03">
        <w:rPr>
          <w:sz w:val="28"/>
          <w:szCs w:val="28"/>
          <w:lang w:val="en-US"/>
        </w:rPr>
        <w:t>R</w:t>
      </w:r>
      <w:r w:rsidRPr="00C27A03">
        <w:rPr>
          <w:sz w:val="28"/>
          <w:szCs w:val="28"/>
        </w:rPr>
        <w:t>-точке (точка рестрикции, первая «контрольная точка»), определяется, будет ли в дальнейшем клетка делиться или нет. Точка рестрикции делит G</w:t>
      </w:r>
      <w:r w:rsidRPr="00C27A03">
        <w:rPr>
          <w:sz w:val="28"/>
          <w:szCs w:val="28"/>
          <w:vertAlign w:val="subscript"/>
        </w:rPr>
        <w:t>1</w:t>
      </w:r>
      <w:r w:rsidRPr="00C27A03">
        <w:rPr>
          <w:sz w:val="28"/>
          <w:szCs w:val="28"/>
        </w:rPr>
        <w:t xml:space="preserve"> период на два функционально различных этапа: G</w:t>
      </w:r>
      <w:r w:rsidRPr="00C27A03">
        <w:rPr>
          <w:sz w:val="28"/>
          <w:szCs w:val="28"/>
          <w:vertAlign w:val="subscript"/>
        </w:rPr>
        <w:t>1</w:t>
      </w:r>
      <w:r w:rsidRPr="00C27A03">
        <w:rPr>
          <w:sz w:val="28"/>
          <w:szCs w:val="28"/>
        </w:rPr>
        <w:t>pm (постмитотический этап) и G</w:t>
      </w:r>
      <w:r w:rsidRPr="00C27A03">
        <w:rPr>
          <w:sz w:val="28"/>
          <w:szCs w:val="28"/>
          <w:vertAlign w:val="subscript"/>
        </w:rPr>
        <w:t>1</w:t>
      </w:r>
      <w:r w:rsidRPr="00C27A03">
        <w:rPr>
          <w:sz w:val="28"/>
          <w:szCs w:val="28"/>
        </w:rPr>
        <w:t>ps (пресинтетический этап). В течение G</w:t>
      </w:r>
      <w:r w:rsidRPr="00C27A03">
        <w:rPr>
          <w:sz w:val="28"/>
          <w:szCs w:val="28"/>
          <w:vertAlign w:val="subscript"/>
        </w:rPr>
        <w:t>1</w:t>
      </w:r>
      <w:r w:rsidRPr="00C27A03">
        <w:rPr>
          <w:sz w:val="28"/>
          <w:szCs w:val="28"/>
        </w:rPr>
        <w:t>pm клетка оценивает присутствующие в ее окружении ростовые факторы. Если необходимые ростовые факторы присутствуют в достаточном количестве, то клетка переходит в G</w:t>
      </w:r>
      <w:r w:rsidRPr="00C27A03">
        <w:rPr>
          <w:sz w:val="28"/>
          <w:szCs w:val="28"/>
          <w:vertAlign w:val="subscript"/>
        </w:rPr>
        <w:t>1</w:t>
      </w:r>
      <w:r w:rsidRPr="00C27A03">
        <w:rPr>
          <w:sz w:val="28"/>
          <w:szCs w:val="28"/>
        </w:rPr>
        <w:t>ps. Клетки, перешедшие в G</w:t>
      </w:r>
      <w:r w:rsidRPr="00C27A03">
        <w:rPr>
          <w:sz w:val="28"/>
          <w:szCs w:val="28"/>
          <w:vertAlign w:val="subscript"/>
        </w:rPr>
        <w:t>1</w:t>
      </w:r>
      <w:r w:rsidRPr="00C27A03">
        <w:rPr>
          <w:sz w:val="28"/>
          <w:szCs w:val="28"/>
        </w:rPr>
        <w:t>ps этап, продолжают нормальное прохождение всего клеточного цикла даже при отсутствии ростовых факторов. Если отсутствуют необходимые ростовые факторы в G1pm периоде, то клетка переходит в состояние пролиферативного покоя (G</w:t>
      </w:r>
      <w:r w:rsidRPr="00C27A03">
        <w:rPr>
          <w:sz w:val="28"/>
          <w:szCs w:val="28"/>
          <w:vertAlign w:val="subscript"/>
        </w:rPr>
        <w:t>0</w:t>
      </w:r>
      <w:r w:rsidRPr="00C27A03">
        <w:rPr>
          <w:sz w:val="28"/>
          <w:szCs w:val="28"/>
        </w:rPr>
        <w:t xml:space="preserve"> периода).</w:t>
      </w:r>
    </w:p>
    <w:p w:rsidR="002A5758" w:rsidRPr="00C27A03" w:rsidRDefault="002A5758" w:rsidP="00C27A03">
      <w:pPr>
        <w:ind w:firstLine="709"/>
        <w:jc w:val="both"/>
        <w:rPr>
          <w:sz w:val="28"/>
          <w:szCs w:val="28"/>
        </w:rPr>
      </w:pPr>
      <w:r w:rsidRPr="00C27A03">
        <w:rPr>
          <w:sz w:val="28"/>
          <w:szCs w:val="28"/>
        </w:rPr>
        <w:t>Переход клетки к G</w:t>
      </w:r>
      <w:r w:rsidRPr="00C27A03">
        <w:rPr>
          <w:sz w:val="28"/>
          <w:szCs w:val="28"/>
          <w:vertAlign w:val="subscript"/>
        </w:rPr>
        <w:t>1</w:t>
      </w:r>
      <w:r w:rsidRPr="00C27A03">
        <w:rPr>
          <w:sz w:val="28"/>
          <w:szCs w:val="28"/>
        </w:rPr>
        <w:t>ps представляет собой сложный каскадный процесс, активируемый митогенами. Эффекты митогенов распознаются соответствующими рецепторами и реализуются по специфическим путям.</w:t>
      </w:r>
    </w:p>
    <w:p w:rsidR="002A5758" w:rsidRPr="00C27A03" w:rsidRDefault="002A5758" w:rsidP="00C27A03">
      <w:pPr>
        <w:ind w:firstLine="709"/>
        <w:jc w:val="both"/>
        <w:rPr>
          <w:sz w:val="28"/>
          <w:szCs w:val="28"/>
        </w:rPr>
      </w:pPr>
      <w:r w:rsidRPr="00C27A03">
        <w:rPr>
          <w:sz w:val="28"/>
          <w:szCs w:val="28"/>
        </w:rPr>
        <w:t>Важнейшим путем передачи пролиферативного сигнала является Ras/MAPK-путь (рис</w:t>
      </w:r>
      <w:r w:rsidR="00342AE8">
        <w:rPr>
          <w:sz w:val="28"/>
          <w:szCs w:val="28"/>
        </w:rPr>
        <w:t>унок 6</w:t>
      </w:r>
      <w:r w:rsidRPr="00C27A03">
        <w:rPr>
          <w:sz w:val="28"/>
          <w:szCs w:val="28"/>
        </w:rPr>
        <w:t xml:space="preserve">). На этом пути сигнал от тирозинкиназного рецептора передается через ряд белковых посредников, ключевым из которых является белок Ras, на митогенактивируемые протеинкиназы (MAPK). Это, в свою очередь, включает каскад фосфорилирования, приводящий в конечном итоге к фосфорилированию многих стартовых белков, индуцирующих транскрипцию ранних генов (в том числе и ответственных за синтез белков циклинов и ферментов </w:t>
      </w:r>
      <w:r w:rsidRPr="00C27A03">
        <w:rPr>
          <w:sz w:val="28"/>
          <w:szCs w:val="28"/>
          <w:lang w:val="en-US"/>
        </w:rPr>
        <w:t>Cdk</w:t>
      </w:r>
      <w:r w:rsidRPr="00C27A03">
        <w:rPr>
          <w:sz w:val="28"/>
          <w:szCs w:val="28"/>
        </w:rPr>
        <w:t xml:space="preserve">) и обеспечивающих пролиферацию клетки. </w:t>
      </w:r>
    </w:p>
    <w:p w:rsidR="00C27A03" w:rsidRPr="00C27A03" w:rsidRDefault="00C27A03" w:rsidP="00C27A03">
      <w:pPr>
        <w:ind w:firstLine="709"/>
        <w:jc w:val="both"/>
        <w:rPr>
          <w:sz w:val="28"/>
          <w:szCs w:val="28"/>
        </w:rPr>
      </w:pPr>
      <w:r w:rsidRPr="00C27A03">
        <w:rPr>
          <w:sz w:val="28"/>
          <w:szCs w:val="28"/>
        </w:rPr>
        <w:t>Открытие циклинов и циклинзависимых протеин-киназ позволило правильно интерпретировать механизмы, регулирующие клеточный цикл. Циклины представляют собой группы белков, синтез которых осуществляется в зависимости от периода клеточного цикла. Циклины классифицируются на три группы:</w:t>
      </w:r>
    </w:p>
    <w:p w:rsidR="00C27A03" w:rsidRPr="00C27A03" w:rsidRDefault="00C27A03" w:rsidP="00C27A03">
      <w:pPr>
        <w:widowControl w:val="0"/>
        <w:ind w:firstLine="709"/>
        <w:jc w:val="both"/>
        <w:rPr>
          <w:sz w:val="28"/>
          <w:szCs w:val="28"/>
        </w:rPr>
      </w:pPr>
      <w:r w:rsidRPr="00C27A03">
        <w:rPr>
          <w:sz w:val="28"/>
          <w:szCs w:val="28"/>
        </w:rPr>
        <w:t>1. периода G</w:t>
      </w:r>
      <w:r w:rsidRPr="00C27A03">
        <w:rPr>
          <w:sz w:val="28"/>
          <w:szCs w:val="28"/>
          <w:vertAlign w:val="subscript"/>
        </w:rPr>
        <w:t>1</w:t>
      </w:r>
      <w:r w:rsidRPr="00C27A03">
        <w:rPr>
          <w:sz w:val="28"/>
          <w:szCs w:val="28"/>
        </w:rPr>
        <w:t xml:space="preserve"> – циклины D и</w:t>
      </w:r>
      <w:proofErr w:type="gramStart"/>
      <w:r w:rsidRPr="00C27A03">
        <w:rPr>
          <w:sz w:val="28"/>
          <w:szCs w:val="28"/>
        </w:rPr>
        <w:t xml:space="preserve"> Е</w:t>
      </w:r>
      <w:proofErr w:type="gramEnd"/>
      <w:r w:rsidRPr="00C27A03">
        <w:rPr>
          <w:sz w:val="28"/>
          <w:szCs w:val="28"/>
        </w:rPr>
        <w:t xml:space="preserve">; </w:t>
      </w:r>
    </w:p>
    <w:p w:rsidR="00C27A03" w:rsidRPr="00C27A03" w:rsidRDefault="00C27A03" w:rsidP="00C27A03">
      <w:pPr>
        <w:widowControl w:val="0"/>
        <w:ind w:firstLine="709"/>
        <w:jc w:val="both"/>
        <w:rPr>
          <w:sz w:val="28"/>
          <w:szCs w:val="28"/>
        </w:rPr>
      </w:pPr>
      <w:r w:rsidRPr="00C27A03">
        <w:rPr>
          <w:sz w:val="28"/>
          <w:szCs w:val="28"/>
        </w:rPr>
        <w:t>2. периода S- циклин</w:t>
      </w:r>
      <w:proofErr w:type="gramStart"/>
      <w:r w:rsidRPr="00C27A03">
        <w:rPr>
          <w:sz w:val="28"/>
          <w:szCs w:val="28"/>
        </w:rPr>
        <w:t xml:space="preserve"> А</w:t>
      </w:r>
      <w:proofErr w:type="gramEnd"/>
      <w:r w:rsidRPr="00C27A03">
        <w:rPr>
          <w:sz w:val="28"/>
          <w:szCs w:val="28"/>
        </w:rPr>
        <w:t>;</w:t>
      </w:r>
    </w:p>
    <w:p w:rsidR="00C27A03" w:rsidRPr="00C27A03" w:rsidRDefault="00C27A03" w:rsidP="00C27A03">
      <w:pPr>
        <w:widowControl w:val="0"/>
        <w:ind w:firstLine="709"/>
        <w:rPr>
          <w:sz w:val="28"/>
          <w:szCs w:val="28"/>
        </w:rPr>
      </w:pPr>
      <w:r w:rsidRPr="00C27A03">
        <w:rPr>
          <w:sz w:val="28"/>
          <w:szCs w:val="28"/>
        </w:rPr>
        <w:t>3. периода G</w:t>
      </w:r>
      <w:r w:rsidRPr="00C27A03">
        <w:rPr>
          <w:sz w:val="28"/>
          <w:szCs w:val="28"/>
          <w:vertAlign w:val="subscript"/>
        </w:rPr>
        <w:t>2</w:t>
      </w:r>
      <w:r w:rsidRPr="00C27A03">
        <w:rPr>
          <w:sz w:val="28"/>
          <w:szCs w:val="28"/>
        </w:rPr>
        <w:t xml:space="preserve"> – циклин В.</w:t>
      </w:r>
    </w:p>
    <w:p w:rsidR="002A5758" w:rsidRPr="002A5758" w:rsidRDefault="002A5758" w:rsidP="002A5758">
      <w:pPr>
        <w:ind w:firstLine="567"/>
        <w:jc w:val="both"/>
        <w:rPr>
          <w:sz w:val="28"/>
          <w:szCs w:val="28"/>
        </w:rPr>
      </w:pPr>
    </w:p>
    <w:p w:rsidR="002A5758" w:rsidRPr="002A5758" w:rsidRDefault="002A5758" w:rsidP="002A5758">
      <w:pPr>
        <w:ind w:firstLine="567"/>
        <w:jc w:val="center"/>
        <w:rPr>
          <w:noProof/>
          <w:sz w:val="28"/>
          <w:szCs w:val="28"/>
        </w:rPr>
      </w:pPr>
      <w:r w:rsidRPr="002A5758">
        <w:rPr>
          <w:noProof/>
          <w:sz w:val="28"/>
          <w:szCs w:val="28"/>
        </w:rPr>
        <w:lastRenderedPageBreak/>
        <w:drawing>
          <wp:inline distT="0" distB="0" distL="0" distR="0">
            <wp:extent cx="4953000" cy="4221480"/>
            <wp:effectExtent l="0" t="0" r="0" b="0"/>
            <wp:docPr id="10" name="Рисунок 10" descr="&amp;Rcy;&amp;icy;&amp;scy;&amp;ucy;&amp;ncy;&amp;ocy;&amp;kcy; 1. RAS-MAPK &amp;scy;&amp;icy;&amp;gcy;&amp;ncy;&amp;acy;&amp;lcy;&amp;softcy;&amp;ncy;&amp;ycy;&amp;jcy; &amp;pcy;&amp;ucy;&amp;tcy;&amp;softcy;. &amp;Rcy;&amp;ocy;&amp;scy;&amp;tcy;&amp;ocy;&amp;vcy;&amp;ycy;&amp;iecy; &amp;scy;&amp;icy;&amp;gcy;&amp;ncy;&amp;acy;&amp;lcy;&amp;ycy; &amp;pcy;&amp;iecy;&amp;rcy;&amp;iecy;&amp;dcy;&amp;acy;&amp;yucy;&amp;tcy;&amp;scy;&amp;yacy; &amp;scy; &amp;acy;&amp;kcy;&amp;tcy;&amp;icy;&amp;vcy;&amp;icy;&amp;rcy;&amp;ocy;&amp;vcy;&amp;acy;&amp;ncy;&amp;ncy;&amp;ycy;&amp;khcy; &amp;fcy;&amp;acy;&amp;kcy;&amp;tcy;&amp;ocy;&amp;rcy;&amp;ocy;&amp;mcy; &amp;rcy;&amp;ocy;&amp;scy;&amp;tcy;&amp;acy; &amp;rcy;&amp;iecy;&amp;tscy;&amp;iecy;&amp;pcy;&amp;tcy;&amp;ocy;&amp;rcy;&amp;ocy;&amp;vcy; &amp;kcy; &amp;yacy;&amp;dcy;&amp;rcy;&amp;ucy;. &amp;Mcy;&amp;ucy;&amp;tcy;&amp;acy;&amp;tscy;&amp;icy;&amp;icy; &amp;vcy; PTPN11, KRAS, SOS1, NRAS &amp;icy; RAF1 &amp;acy;&amp;scy;&amp;scy;&amp;ocy;&amp;tscy;&amp;icy;&amp;icy;&amp;rcy;&amp;ocy;&amp;vcy;&amp;acy;&amp;ncy;&amp;ycy; &amp;scy; &amp;scy;&amp;icy;&amp;ncy;&amp;dcy;&amp;rcy;&amp;ocy;&amp;mcy;&amp;ocy;&amp;mcy; &amp;Ncy;&amp;ucy;&amp;ncy;&amp;acy;&amp;ncy;, &amp;acy; &amp;mcy;&amp;ucy;&amp;tcy;&amp;acy;&amp;tscy;&amp;icy;&amp;icy; &amp;vcy; SHOC2 &amp;icy; CBL &amp;acy;&amp;scy;&amp;scy;&amp;ocy;&amp;tscy;&amp;icy;&amp;icy;&amp;rcy;&amp;ocy;&amp;vcy;&amp;acy;&amp;ncy;&amp;ycy; &amp;scy; &amp;pcy;&amp;ocy;&amp;dcy;&amp;ocy;&amp;bcy;&amp;ncy;&amp;ycy;&amp;mcy; &amp;scy;&amp;icy;&amp;ncy;&amp;dcy;&amp;rcy;&amp;ocy;&amp;mcy;&amp;ucy; &amp;Ncy;&amp;ucy;&amp;ncy;&amp;acy;&amp;ncy; &amp;fcy;&amp;iecy;&amp;ncy;&amp;ocy;&amp;tcy;&amp;icy;&amp;pcy;&amp;ocy;&amp;m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descr="&amp;Rcy;&amp;icy;&amp;scy;&amp;ucy;&amp;ncy;&amp;ocy;&amp;kcy; 1. RAS-MAPK &amp;scy;&amp;icy;&amp;gcy;&amp;ncy;&amp;acy;&amp;lcy;&amp;softcy;&amp;ncy;&amp;ycy;&amp;jcy; &amp;pcy;&amp;ucy;&amp;tcy;&amp;softcy;. &amp;Rcy;&amp;ocy;&amp;scy;&amp;tcy;&amp;ocy;&amp;vcy;&amp;ycy;&amp;iecy; &amp;scy;&amp;icy;&amp;gcy;&amp;ncy;&amp;acy;&amp;lcy;&amp;ycy; &amp;pcy;&amp;iecy;&amp;rcy;&amp;iecy;&amp;dcy;&amp;acy;&amp;yucy;&amp;tcy;&amp;scy;&amp;yacy; &amp;scy; &amp;acy;&amp;kcy;&amp;tcy;&amp;icy;&amp;vcy;&amp;icy;&amp;rcy;&amp;ocy;&amp;vcy;&amp;acy;&amp;ncy;&amp;ncy;&amp;ycy;&amp;khcy; &amp;fcy;&amp;acy;&amp;kcy;&amp;tcy;&amp;ocy;&amp;rcy;&amp;ocy;&amp;mcy; &amp;rcy;&amp;ocy;&amp;scy;&amp;tcy;&amp;acy; &amp;rcy;&amp;iecy;&amp;tscy;&amp;iecy;&amp;pcy;&amp;tcy;&amp;ocy;&amp;rcy;&amp;ocy;&amp;vcy; &amp;kcy; &amp;yacy;&amp;dcy;&amp;rcy;&amp;ucy;. &amp;Mcy;&amp;ucy;&amp;tcy;&amp;acy;&amp;tscy;&amp;icy;&amp;icy; &amp;vcy; PTPN11, KRAS, SOS1, NRAS &amp;icy; RAF1 &amp;acy;&amp;scy;&amp;scy;&amp;ocy;&amp;tscy;&amp;icy;&amp;icy;&amp;rcy;&amp;ocy;&amp;vcy;&amp;acy;&amp;ncy;&amp;ycy; &amp;scy; &amp;scy;&amp;icy;&amp;ncy;&amp;dcy;&amp;rcy;&amp;ocy;&amp;mcy;&amp;ocy;&amp;mcy; &amp;Ncy;&amp;ucy;&amp;ncy;&amp;acy;&amp;ncy;, &amp;acy; &amp;mcy;&amp;ucy;&amp;tcy;&amp;acy;&amp;tscy;&amp;icy;&amp;icy; &amp;vcy; SHOC2 &amp;icy; CBL &amp;acy;&amp;scy;&amp;scy;&amp;ocy;&amp;tscy;&amp;icy;&amp;icy;&amp;rcy;&amp;ocy;&amp;vcy;&amp;acy;&amp;ncy;&amp;ycy; &amp;scy; &amp;pcy;&amp;ocy;&amp;dcy;&amp;ocy;&amp;bcy;&amp;ncy;&amp;ycy;&amp;mcy; &amp;scy;&amp;icy;&amp;ncy;&amp;dcy;&amp;rcy;&amp;ocy;&amp;mcy;&amp;ucy; &amp;Ncy;&amp;ucy;&amp;ncy;&amp;acy;&amp;ncy; &amp;fcy;&amp;iecy;&amp;ncy;&amp;ocy;&amp;tcy;&amp;icy;&amp;pcy;&amp;ocy;&amp;mcy;."/>
                    <pic:cNvPicPr>
                      <a:picLocks noChangeAspect="1" noChangeArrowheads="1"/>
                    </pic:cNvPicPr>
                  </pic:nvPicPr>
                  <pic:blipFill>
                    <a:blip r:embed="rId28" cstate="print">
                      <a:lum bright="-40000" contrast="60000"/>
                      <a:extLst>
                        <a:ext uri="{28A0092B-C50C-407E-A947-70E740481C1C}">
                          <a14:useLocalDpi xmlns:a14="http://schemas.microsoft.com/office/drawing/2010/main" val="0"/>
                        </a:ext>
                      </a:extLst>
                    </a:blip>
                    <a:srcRect/>
                    <a:stretch>
                      <a:fillRect/>
                    </a:stretch>
                  </pic:blipFill>
                  <pic:spPr bwMode="auto">
                    <a:xfrm>
                      <a:off x="0" y="0"/>
                      <a:ext cx="4953000" cy="4221480"/>
                    </a:xfrm>
                    <a:prstGeom prst="rect">
                      <a:avLst/>
                    </a:prstGeom>
                    <a:noFill/>
                    <a:ln>
                      <a:noFill/>
                    </a:ln>
                  </pic:spPr>
                </pic:pic>
              </a:graphicData>
            </a:graphic>
          </wp:inline>
        </w:drawing>
      </w:r>
    </w:p>
    <w:p w:rsidR="002A5758" w:rsidRPr="002A5758" w:rsidRDefault="002A5758" w:rsidP="002A5758">
      <w:pPr>
        <w:ind w:firstLine="567"/>
        <w:jc w:val="both"/>
        <w:rPr>
          <w:b/>
          <w:sz w:val="28"/>
          <w:szCs w:val="28"/>
        </w:rPr>
      </w:pPr>
    </w:p>
    <w:p w:rsidR="002A5758" w:rsidRPr="004A0812" w:rsidRDefault="002A5758" w:rsidP="00C27A03">
      <w:pPr>
        <w:jc w:val="center"/>
        <w:rPr>
          <w:sz w:val="28"/>
          <w:szCs w:val="28"/>
        </w:rPr>
      </w:pPr>
      <w:r w:rsidRPr="004A0812">
        <w:rPr>
          <w:sz w:val="28"/>
          <w:szCs w:val="28"/>
        </w:rPr>
        <w:t xml:space="preserve">Рисунок </w:t>
      </w:r>
      <w:r w:rsidR="000017EA" w:rsidRPr="004A0812">
        <w:rPr>
          <w:sz w:val="28"/>
          <w:szCs w:val="28"/>
        </w:rPr>
        <w:t>12</w:t>
      </w:r>
      <w:r w:rsidR="00C27A03" w:rsidRPr="004A0812">
        <w:rPr>
          <w:sz w:val="28"/>
          <w:szCs w:val="28"/>
        </w:rPr>
        <w:t xml:space="preserve"> – </w:t>
      </w:r>
      <w:r w:rsidRPr="004A0812">
        <w:rPr>
          <w:sz w:val="28"/>
          <w:szCs w:val="28"/>
        </w:rPr>
        <w:t>RAS-MAPK сигнальный путь. Ростовые сигналы передаются с активированных фактором роста рецепторов к ядру</w:t>
      </w:r>
    </w:p>
    <w:p w:rsidR="002A5758" w:rsidRPr="002A5758" w:rsidRDefault="002A5758" w:rsidP="002A5758">
      <w:pPr>
        <w:ind w:firstLine="567"/>
        <w:jc w:val="both"/>
        <w:rPr>
          <w:sz w:val="28"/>
          <w:szCs w:val="28"/>
        </w:rPr>
      </w:pPr>
    </w:p>
    <w:p w:rsidR="002A5758" w:rsidRPr="00C27A03" w:rsidRDefault="002A5758" w:rsidP="00C27A03">
      <w:pPr>
        <w:widowControl w:val="0"/>
        <w:ind w:firstLine="709"/>
        <w:jc w:val="both"/>
        <w:rPr>
          <w:sz w:val="28"/>
          <w:szCs w:val="28"/>
        </w:rPr>
      </w:pPr>
      <w:r w:rsidRPr="00C27A03">
        <w:rPr>
          <w:sz w:val="28"/>
          <w:szCs w:val="28"/>
        </w:rPr>
        <w:t>Циклины активируют циклинзависимые киназы (</w:t>
      </w:r>
      <w:proofErr w:type="gramStart"/>
      <w:r w:rsidRPr="00C27A03">
        <w:rPr>
          <w:sz w:val="28"/>
          <w:szCs w:val="28"/>
        </w:rPr>
        <w:t>С</w:t>
      </w:r>
      <w:proofErr w:type="gramEnd"/>
      <w:r w:rsidRPr="00C27A03">
        <w:rPr>
          <w:sz w:val="28"/>
          <w:szCs w:val="28"/>
        </w:rPr>
        <w:t xml:space="preserve">dk), образуя с ними комплекс, имеющий киназную активность. Во время образования комплексов, циклины вызывают пространственную одификацию </w:t>
      </w:r>
      <w:proofErr w:type="gramStart"/>
      <w:r w:rsidRPr="00C27A03">
        <w:rPr>
          <w:sz w:val="28"/>
          <w:szCs w:val="28"/>
        </w:rPr>
        <w:t>С</w:t>
      </w:r>
      <w:proofErr w:type="gramEnd"/>
      <w:r w:rsidRPr="00C27A03">
        <w:rPr>
          <w:sz w:val="28"/>
          <w:szCs w:val="28"/>
        </w:rPr>
        <w:t>dk, в результате чего протеинкиназы становятся специфичными для различных субстратов. Специфичность каталитического действия комплекса циклины/</w:t>
      </w:r>
      <w:proofErr w:type="gramStart"/>
      <w:r w:rsidRPr="00C27A03">
        <w:rPr>
          <w:sz w:val="28"/>
          <w:szCs w:val="28"/>
        </w:rPr>
        <w:t>С</w:t>
      </w:r>
      <w:proofErr w:type="gramEnd"/>
      <w:r w:rsidRPr="00C27A03">
        <w:rPr>
          <w:sz w:val="28"/>
          <w:szCs w:val="28"/>
        </w:rPr>
        <w:t>dk лежит в основе прохождения клеткой</w:t>
      </w:r>
      <w:r w:rsidR="00C27A03">
        <w:rPr>
          <w:sz w:val="28"/>
          <w:szCs w:val="28"/>
        </w:rPr>
        <w:t xml:space="preserve"> фаз клеточного цикла</w:t>
      </w:r>
      <w:r w:rsidRPr="00C27A03">
        <w:rPr>
          <w:sz w:val="28"/>
          <w:szCs w:val="28"/>
        </w:rPr>
        <w:t xml:space="preserve">. </w:t>
      </w:r>
    </w:p>
    <w:p w:rsidR="00C27A03" w:rsidRPr="00C27A03" w:rsidRDefault="00C27A03" w:rsidP="00C27A03">
      <w:pPr>
        <w:widowControl w:val="0"/>
        <w:ind w:firstLine="709"/>
        <w:jc w:val="both"/>
        <w:rPr>
          <w:sz w:val="28"/>
          <w:szCs w:val="28"/>
        </w:rPr>
      </w:pPr>
      <w:r w:rsidRPr="00C27A03">
        <w:rPr>
          <w:sz w:val="28"/>
          <w:szCs w:val="28"/>
        </w:rPr>
        <w:t xml:space="preserve">Основным результатом каскадного процесса, происходящего вследствие связывания ростового фактора с рецептором на поверхности клетки, является активация комплекса циклин D-Cdk4,6. Этот комплекс фосфорилирует мишени, необходимые для прохождения в S период. </w:t>
      </w:r>
    </w:p>
    <w:p w:rsidR="00C27A03" w:rsidRPr="00C27A03" w:rsidRDefault="00C27A03" w:rsidP="00C27A03">
      <w:pPr>
        <w:widowControl w:val="0"/>
        <w:ind w:firstLine="709"/>
        <w:jc w:val="both"/>
        <w:rPr>
          <w:color w:val="000000"/>
          <w:sz w:val="28"/>
          <w:szCs w:val="28"/>
        </w:rPr>
      </w:pPr>
      <w:r w:rsidRPr="00C27A03">
        <w:rPr>
          <w:sz w:val="28"/>
          <w:szCs w:val="28"/>
        </w:rPr>
        <w:t>Основным субстратом комплекса циклин D-Cdk4,6 является продукт гена ретинобластомы (белок Rb). Фосфорилирование белка Rb комплексами циклин D-Cdk4,6 приводит к высвобождению транскрипционных факторов E2F, которые инициируют транскрипцию генов белков, необходимых для репликации ДНК, а также генов циклина</w:t>
      </w:r>
      <w:proofErr w:type="gramStart"/>
      <w:r w:rsidRPr="00C27A03">
        <w:rPr>
          <w:sz w:val="28"/>
          <w:szCs w:val="28"/>
        </w:rPr>
        <w:t xml:space="preserve"> Е</w:t>
      </w:r>
      <w:proofErr w:type="gramEnd"/>
      <w:r w:rsidRPr="00C27A03">
        <w:rPr>
          <w:sz w:val="28"/>
          <w:szCs w:val="28"/>
        </w:rPr>
        <w:t xml:space="preserve"> и циклина А. </w:t>
      </w:r>
      <w:r w:rsidRPr="00C27A03">
        <w:rPr>
          <w:color w:val="000000"/>
          <w:sz w:val="28"/>
          <w:szCs w:val="28"/>
        </w:rPr>
        <w:t>Активация пары циклин Е–Cdk2 ведет к инициации репликации ДНК. Циклин</w:t>
      </w:r>
      <w:proofErr w:type="gramStart"/>
      <w:r w:rsidRPr="00C27A03">
        <w:rPr>
          <w:color w:val="000000"/>
          <w:sz w:val="28"/>
          <w:szCs w:val="28"/>
        </w:rPr>
        <w:t xml:space="preserve"> А</w:t>
      </w:r>
      <w:proofErr w:type="gramEnd"/>
      <w:r w:rsidRPr="00C27A03">
        <w:rPr>
          <w:color w:val="000000"/>
          <w:sz w:val="28"/>
          <w:szCs w:val="28"/>
        </w:rPr>
        <w:t xml:space="preserve"> экспрессируется сразу же после циклина Е на границе G1 и S фаз. Активность обоих комплексов ― циклин Е–Cdk2 и циклин А–Cdk2 — необходима для инициации и правильного протекания ДНК-репликации, а </w:t>
      </w:r>
      <w:r w:rsidRPr="00C27A03">
        <w:rPr>
          <w:color w:val="000000"/>
          <w:sz w:val="28"/>
          <w:szCs w:val="28"/>
        </w:rPr>
        <w:lastRenderedPageBreak/>
        <w:t xml:space="preserve">также для гарантии того, что репликация ДНК инициируется и проходит в течение каждого клеточного цикла только один раз. К тому же циклин А–Cdk2 способствует эффективному протеканию S-фазы, повышая транскрипцию гистоновых и других генов, необходимых для согласованной репликации. </w:t>
      </w:r>
    </w:p>
    <w:p w:rsidR="002A5758" w:rsidRPr="002A5758" w:rsidRDefault="002A5758" w:rsidP="002A5758">
      <w:pPr>
        <w:widowControl w:val="0"/>
        <w:ind w:firstLine="567"/>
        <w:jc w:val="both"/>
        <w:rPr>
          <w:sz w:val="28"/>
          <w:szCs w:val="28"/>
        </w:rPr>
      </w:pPr>
    </w:p>
    <w:p w:rsidR="002A5758" w:rsidRPr="002A5758" w:rsidRDefault="002A5758" w:rsidP="002A5758">
      <w:pPr>
        <w:widowControl w:val="0"/>
        <w:ind w:firstLine="567"/>
        <w:rPr>
          <w:sz w:val="28"/>
          <w:szCs w:val="28"/>
        </w:rPr>
      </w:pPr>
      <w:r w:rsidRPr="002A5758">
        <w:rPr>
          <w:noProof/>
          <w:sz w:val="28"/>
          <w:szCs w:val="28"/>
        </w:rPr>
        <w:drawing>
          <wp:inline distT="0" distB="0" distL="0" distR="0">
            <wp:extent cx="4739640" cy="3596640"/>
            <wp:effectExtent l="0" t="0" r="0" b="0"/>
            <wp:docPr id="9" name="Рисунок 9" descr="Клеточный цикл, исправленный мною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леточный цикл, исправленный мною_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739640" cy="3596640"/>
                    </a:xfrm>
                    <a:prstGeom prst="rect">
                      <a:avLst/>
                    </a:prstGeom>
                    <a:noFill/>
                    <a:ln>
                      <a:noFill/>
                    </a:ln>
                  </pic:spPr>
                </pic:pic>
              </a:graphicData>
            </a:graphic>
          </wp:inline>
        </w:drawing>
      </w:r>
    </w:p>
    <w:p w:rsidR="002A5758" w:rsidRPr="004A0812" w:rsidRDefault="002A5758" w:rsidP="00C27A03">
      <w:pPr>
        <w:widowControl w:val="0"/>
        <w:ind w:firstLine="567"/>
        <w:jc w:val="center"/>
        <w:rPr>
          <w:sz w:val="28"/>
          <w:szCs w:val="28"/>
        </w:rPr>
      </w:pPr>
      <w:r w:rsidRPr="004A0812">
        <w:rPr>
          <w:sz w:val="28"/>
          <w:szCs w:val="28"/>
        </w:rPr>
        <w:t xml:space="preserve">Рисунок </w:t>
      </w:r>
      <w:r w:rsidR="000017EA" w:rsidRPr="004A0812">
        <w:rPr>
          <w:sz w:val="28"/>
          <w:szCs w:val="28"/>
        </w:rPr>
        <w:t>13</w:t>
      </w:r>
      <w:r w:rsidR="00C27A03" w:rsidRPr="004A0812">
        <w:rPr>
          <w:sz w:val="28"/>
          <w:szCs w:val="28"/>
        </w:rPr>
        <w:t xml:space="preserve"> – </w:t>
      </w:r>
      <w:r w:rsidRPr="004A0812">
        <w:rPr>
          <w:sz w:val="28"/>
          <w:szCs w:val="28"/>
        </w:rPr>
        <w:t>Регуляция клеточного цикла</w:t>
      </w:r>
      <w:r w:rsidRPr="004A0812">
        <w:rPr>
          <w:sz w:val="28"/>
          <w:szCs w:val="28"/>
        </w:rPr>
        <w:cr/>
      </w:r>
    </w:p>
    <w:p w:rsidR="002A5758" w:rsidRPr="00C27A03" w:rsidRDefault="002A5758" w:rsidP="00C27A03">
      <w:pPr>
        <w:widowControl w:val="0"/>
        <w:ind w:firstLine="709"/>
        <w:jc w:val="both"/>
        <w:rPr>
          <w:sz w:val="28"/>
          <w:szCs w:val="28"/>
        </w:rPr>
      </w:pPr>
      <w:r w:rsidRPr="00C27A03">
        <w:rPr>
          <w:i/>
          <w:sz w:val="28"/>
          <w:szCs w:val="28"/>
        </w:rPr>
        <w:t xml:space="preserve">Регуляция </w:t>
      </w:r>
      <w:r w:rsidRPr="00C27A03">
        <w:rPr>
          <w:i/>
          <w:sz w:val="28"/>
          <w:szCs w:val="28"/>
          <w:lang w:val="en-US"/>
        </w:rPr>
        <w:t>G</w:t>
      </w:r>
      <w:r w:rsidRPr="00C27A03">
        <w:rPr>
          <w:i/>
          <w:sz w:val="28"/>
          <w:szCs w:val="28"/>
          <w:vertAlign w:val="subscript"/>
        </w:rPr>
        <w:t>1</w:t>
      </w:r>
      <w:r w:rsidRPr="00C27A03">
        <w:rPr>
          <w:i/>
          <w:sz w:val="28"/>
          <w:szCs w:val="28"/>
        </w:rPr>
        <w:t xml:space="preserve"> периода</w:t>
      </w:r>
      <w:r w:rsidR="00C27A03" w:rsidRPr="00C27A03">
        <w:rPr>
          <w:i/>
          <w:sz w:val="28"/>
          <w:szCs w:val="28"/>
        </w:rPr>
        <w:t xml:space="preserve">. </w:t>
      </w:r>
      <w:r w:rsidRPr="00C27A03">
        <w:rPr>
          <w:sz w:val="28"/>
          <w:szCs w:val="28"/>
        </w:rPr>
        <w:t>Остановку клеточного цикла в G</w:t>
      </w:r>
      <w:r w:rsidRPr="00C27A03">
        <w:rPr>
          <w:sz w:val="28"/>
          <w:szCs w:val="28"/>
          <w:vertAlign w:val="subscript"/>
        </w:rPr>
        <w:t>1</w:t>
      </w:r>
      <w:r w:rsidRPr="00C27A03">
        <w:rPr>
          <w:sz w:val="28"/>
          <w:szCs w:val="28"/>
        </w:rPr>
        <w:t xml:space="preserve"> периоде могут вызвать: повышение уровня ингибиторов Cdk, отсутствие ростовых факторов, повреждения ДНК, внешние негативное воздействия.</w:t>
      </w:r>
      <w:r w:rsidR="00C27A03" w:rsidRPr="00C27A03">
        <w:rPr>
          <w:sz w:val="28"/>
          <w:szCs w:val="28"/>
        </w:rPr>
        <w:t xml:space="preserve"> </w:t>
      </w:r>
      <w:r w:rsidRPr="00C27A03">
        <w:rPr>
          <w:i/>
          <w:sz w:val="28"/>
          <w:szCs w:val="28"/>
        </w:rPr>
        <w:t xml:space="preserve">Регуляция </w:t>
      </w:r>
      <w:r w:rsidRPr="00C27A03">
        <w:rPr>
          <w:i/>
          <w:sz w:val="28"/>
          <w:szCs w:val="28"/>
          <w:lang w:val="en-US"/>
        </w:rPr>
        <w:t>S</w:t>
      </w:r>
      <w:r w:rsidRPr="00C27A03">
        <w:rPr>
          <w:i/>
          <w:sz w:val="28"/>
          <w:szCs w:val="28"/>
        </w:rPr>
        <w:t xml:space="preserve"> периода</w:t>
      </w:r>
      <w:r w:rsidR="00C27A03" w:rsidRPr="00C27A03">
        <w:rPr>
          <w:i/>
          <w:sz w:val="28"/>
          <w:szCs w:val="28"/>
        </w:rPr>
        <w:t xml:space="preserve">. </w:t>
      </w:r>
      <w:r w:rsidRPr="00C27A03">
        <w:rPr>
          <w:sz w:val="28"/>
          <w:szCs w:val="28"/>
        </w:rPr>
        <w:t>S период – это этап клеточного цикла, когда происходит репликация ДНК. Каждая из двух дочерних клеток, которые образуются в конце клеточного цикла, должна получить точную копию ДНК материнской клетки. Именно поэтому синтез ДНК регулируется крайне жестко. При этом ДНК должна быть активирована для репликации, и тот фрагмент ДНК, который уже был удвоен, не должен вновь реплицироваться.</w:t>
      </w:r>
    </w:p>
    <w:p w:rsidR="002A5758" w:rsidRPr="00C27A03" w:rsidRDefault="002A5758" w:rsidP="00C27A03">
      <w:pPr>
        <w:ind w:firstLine="709"/>
        <w:jc w:val="both"/>
        <w:rPr>
          <w:sz w:val="28"/>
          <w:szCs w:val="28"/>
        </w:rPr>
      </w:pPr>
      <w:r w:rsidRPr="00C27A03">
        <w:rPr>
          <w:sz w:val="28"/>
          <w:szCs w:val="28"/>
        </w:rPr>
        <w:t xml:space="preserve">Репликация ДНК начинается в точке </w:t>
      </w:r>
      <w:r w:rsidRPr="00C27A03">
        <w:rPr>
          <w:sz w:val="28"/>
          <w:szCs w:val="28"/>
          <w:lang w:val="en-US"/>
        </w:rPr>
        <w:t>ori</w:t>
      </w:r>
      <w:r w:rsidRPr="00C27A03">
        <w:rPr>
          <w:sz w:val="28"/>
          <w:szCs w:val="28"/>
        </w:rPr>
        <w:t>, где ORC (</w:t>
      </w:r>
      <w:r w:rsidRPr="00C27A03">
        <w:rPr>
          <w:i/>
          <w:sz w:val="28"/>
          <w:szCs w:val="28"/>
        </w:rPr>
        <w:t>Origin of replicating complex</w:t>
      </w:r>
      <w:r w:rsidRPr="00C27A03">
        <w:rPr>
          <w:sz w:val="28"/>
          <w:szCs w:val="28"/>
        </w:rPr>
        <w:t xml:space="preserve">) связывается с ДНК. Несколько компонентов этого комплекса, необходимых для синтеза ДНК, такие как белок </w:t>
      </w:r>
      <w:r w:rsidRPr="00C27A03">
        <w:rPr>
          <w:sz w:val="28"/>
          <w:szCs w:val="28"/>
          <w:lang w:val="en-US"/>
        </w:rPr>
        <w:t>Cdc</w:t>
      </w:r>
      <w:r w:rsidRPr="00C27A03">
        <w:rPr>
          <w:sz w:val="28"/>
          <w:szCs w:val="28"/>
        </w:rPr>
        <w:t xml:space="preserve">6 и белок </w:t>
      </w:r>
      <w:r w:rsidRPr="00C27A03">
        <w:rPr>
          <w:sz w:val="28"/>
          <w:szCs w:val="28"/>
          <w:lang w:val="en-US"/>
        </w:rPr>
        <w:t>Mcm</w:t>
      </w:r>
      <w:r w:rsidRPr="00C27A03">
        <w:rPr>
          <w:sz w:val="28"/>
          <w:szCs w:val="28"/>
        </w:rPr>
        <w:t xml:space="preserve"> и некоторые другие образуют пререплекативный комплекс (</w:t>
      </w:r>
      <w:r w:rsidRPr="00C27A03">
        <w:rPr>
          <w:sz w:val="28"/>
          <w:szCs w:val="28"/>
          <w:lang w:val="en-US"/>
        </w:rPr>
        <w:t>pre</w:t>
      </w:r>
      <w:r w:rsidRPr="00C27A03">
        <w:rPr>
          <w:sz w:val="28"/>
          <w:szCs w:val="28"/>
        </w:rPr>
        <w:t>-</w:t>
      </w:r>
      <w:r w:rsidRPr="00C27A03">
        <w:rPr>
          <w:sz w:val="28"/>
          <w:szCs w:val="28"/>
          <w:lang w:val="en-US"/>
        </w:rPr>
        <w:t>RC</w:t>
      </w:r>
      <w:r w:rsidRPr="00C27A03">
        <w:rPr>
          <w:sz w:val="28"/>
          <w:szCs w:val="28"/>
        </w:rPr>
        <w:t>) уже в поздней М фазе или раннем G</w:t>
      </w:r>
      <w:r w:rsidRPr="00C27A03">
        <w:rPr>
          <w:sz w:val="28"/>
          <w:szCs w:val="28"/>
          <w:vertAlign w:val="subscript"/>
        </w:rPr>
        <w:t>1</w:t>
      </w:r>
      <w:r w:rsidRPr="00C27A03">
        <w:rPr>
          <w:sz w:val="28"/>
          <w:szCs w:val="28"/>
        </w:rPr>
        <w:t xml:space="preserve"> периоде, что активирует ДНК для репликации. При переходе от </w:t>
      </w:r>
      <w:r w:rsidRPr="00C27A03">
        <w:rPr>
          <w:sz w:val="28"/>
          <w:szCs w:val="28"/>
          <w:lang w:val="en-US"/>
        </w:rPr>
        <w:t>G</w:t>
      </w:r>
      <w:r w:rsidRPr="00C27A03">
        <w:rPr>
          <w:sz w:val="28"/>
          <w:szCs w:val="28"/>
          <w:vertAlign w:val="subscript"/>
        </w:rPr>
        <w:t>1</w:t>
      </w:r>
      <w:r w:rsidRPr="00C27A03">
        <w:rPr>
          <w:sz w:val="28"/>
          <w:szCs w:val="28"/>
        </w:rPr>
        <w:t xml:space="preserve"> к </w:t>
      </w:r>
      <w:r w:rsidRPr="00C27A03">
        <w:rPr>
          <w:sz w:val="28"/>
          <w:szCs w:val="28"/>
          <w:lang w:val="en-US"/>
        </w:rPr>
        <w:t>S</w:t>
      </w:r>
      <w:r w:rsidRPr="00C27A03">
        <w:rPr>
          <w:sz w:val="28"/>
          <w:szCs w:val="28"/>
        </w:rPr>
        <w:t xml:space="preserve"> периоду к pre-RC присоединяется еще ряд белков, необходимых для репликации. Для инициации репликации комплекс циклин А-Cdk2 соединяется с протеинкиназой, которая</w:t>
      </w:r>
      <w:r w:rsidRPr="002A5758">
        <w:rPr>
          <w:sz w:val="28"/>
          <w:szCs w:val="28"/>
        </w:rPr>
        <w:t xml:space="preserve"> </w:t>
      </w:r>
      <w:r w:rsidRPr="00C27A03">
        <w:rPr>
          <w:sz w:val="28"/>
          <w:szCs w:val="28"/>
        </w:rPr>
        <w:t xml:space="preserve">фосфорилирует </w:t>
      </w:r>
      <w:r w:rsidRPr="00C27A03">
        <w:rPr>
          <w:sz w:val="28"/>
          <w:szCs w:val="28"/>
          <w:lang w:val="en-US"/>
        </w:rPr>
        <w:t>O</w:t>
      </w:r>
      <w:r w:rsidRPr="00C27A03">
        <w:rPr>
          <w:sz w:val="28"/>
          <w:szCs w:val="28"/>
        </w:rPr>
        <w:t xml:space="preserve">RC и инициирует репликацию. При этом белок Cdc6 </w:t>
      </w:r>
      <w:r w:rsidRPr="00C27A03">
        <w:rPr>
          <w:sz w:val="28"/>
          <w:szCs w:val="28"/>
        </w:rPr>
        <w:lastRenderedPageBreak/>
        <w:t xml:space="preserve">отсоединяется от </w:t>
      </w:r>
      <w:proofErr w:type="gramStart"/>
      <w:r w:rsidRPr="00C27A03">
        <w:rPr>
          <w:sz w:val="28"/>
          <w:szCs w:val="28"/>
        </w:rPr>
        <w:t>О</w:t>
      </w:r>
      <w:proofErr w:type="gramEnd"/>
      <w:r w:rsidRPr="00C27A03">
        <w:rPr>
          <w:sz w:val="28"/>
          <w:szCs w:val="28"/>
        </w:rPr>
        <w:t>RC после начала репликации и деградирует. Эти изменения препятствуют повторному запуску репликации. Комплекс циклин А-Cdk2 так же фосфорилирует Mcm белковые комплексы, что завершает синтез ДНК и запускает проверку ДНК на ошибки (вторая «контрольная точка»). Остановка в S периоде происходит вследствие повреждения ДНК.</w:t>
      </w:r>
    </w:p>
    <w:p w:rsidR="002A5758" w:rsidRPr="00C27A03" w:rsidRDefault="002A5758" w:rsidP="00C27A03">
      <w:pPr>
        <w:ind w:firstLine="709"/>
        <w:jc w:val="both"/>
        <w:rPr>
          <w:sz w:val="28"/>
          <w:szCs w:val="28"/>
        </w:rPr>
      </w:pPr>
      <w:r w:rsidRPr="00C27A03">
        <w:rPr>
          <w:i/>
          <w:sz w:val="28"/>
          <w:szCs w:val="28"/>
        </w:rPr>
        <w:t xml:space="preserve">Регуляция </w:t>
      </w:r>
      <w:r w:rsidRPr="00C27A03">
        <w:rPr>
          <w:i/>
          <w:sz w:val="28"/>
          <w:szCs w:val="28"/>
          <w:lang w:val="en-US"/>
        </w:rPr>
        <w:t>G</w:t>
      </w:r>
      <w:r w:rsidRPr="00C27A03">
        <w:rPr>
          <w:i/>
          <w:sz w:val="28"/>
          <w:szCs w:val="28"/>
          <w:vertAlign w:val="subscript"/>
        </w:rPr>
        <w:t>2</w:t>
      </w:r>
      <w:r w:rsidRPr="00C27A03">
        <w:rPr>
          <w:i/>
          <w:sz w:val="28"/>
          <w:szCs w:val="28"/>
        </w:rPr>
        <w:t xml:space="preserve"> периода</w:t>
      </w:r>
      <w:r w:rsidR="00C27A03" w:rsidRPr="00C27A03">
        <w:rPr>
          <w:i/>
          <w:sz w:val="28"/>
          <w:szCs w:val="28"/>
        </w:rPr>
        <w:t xml:space="preserve">. </w:t>
      </w:r>
      <w:r w:rsidRPr="00C27A03">
        <w:rPr>
          <w:sz w:val="28"/>
          <w:szCs w:val="28"/>
        </w:rPr>
        <w:t>G</w:t>
      </w:r>
      <w:r w:rsidRPr="00C27A03">
        <w:rPr>
          <w:sz w:val="28"/>
          <w:szCs w:val="28"/>
          <w:vertAlign w:val="subscript"/>
        </w:rPr>
        <w:t>2</w:t>
      </w:r>
      <w:r w:rsidRPr="00C27A03">
        <w:rPr>
          <w:sz w:val="28"/>
          <w:szCs w:val="28"/>
        </w:rPr>
        <w:t xml:space="preserve"> период – это этап клеточного цикла, который начинается после завершения репликации ДНК и вплоть до начала деления. Основным регулятором прохождения G</w:t>
      </w:r>
      <w:r w:rsidRPr="00C27A03">
        <w:rPr>
          <w:sz w:val="28"/>
          <w:szCs w:val="28"/>
          <w:vertAlign w:val="subscript"/>
        </w:rPr>
        <w:t>2</w:t>
      </w:r>
      <w:r w:rsidRPr="00C27A03">
        <w:rPr>
          <w:sz w:val="28"/>
          <w:szCs w:val="28"/>
        </w:rPr>
        <w:t xml:space="preserve"> периода служит комплекс циклин В-Cdk2, который активируется после завершения репликации. Остановка клеточного цикла в G</w:t>
      </w:r>
      <w:r w:rsidRPr="00C27A03">
        <w:rPr>
          <w:sz w:val="28"/>
          <w:szCs w:val="28"/>
          <w:vertAlign w:val="subscript"/>
        </w:rPr>
        <w:t>2</w:t>
      </w:r>
      <w:r w:rsidRPr="00C27A03">
        <w:rPr>
          <w:sz w:val="28"/>
          <w:szCs w:val="28"/>
        </w:rPr>
        <w:t xml:space="preserve"> периоде происходит вследствие инактивации комплекса циклин В-Cdk2 (третья «контрольная точка»), который реагирует на повреждения ДНК.</w:t>
      </w:r>
    </w:p>
    <w:p w:rsidR="002A5758" w:rsidRPr="00C27A03" w:rsidRDefault="002A5758" w:rsidP="00C27A03">
      <w:pPr>
        <w:widowControl w:val="0"/>
        <w:ind w:firstLine="709"/>
        <w:jc w:val="both"/>
        <w:rPr>
          <w:sz w:val="28"/>
          <w:szCs w:val="28"/>
        </w:rPr>
      </w:pPr>
      <w:r w:rsidRPr="00C27A03">
        <w:rPr>
          <w:sz w:val="28"/>
          <w:szCs w:val="28"/>
        </w:rPr>
        <w:t>Регулятором перехода от G</w:t>
      </w:r>
      <w:r w:rsidRPr="00C27A03">
        <w:rPr>
          <w:sz w:val="28"/>
          <w:szCs w:val="28"/>
          <w:vertAlign w:val="subscript"/>
        </w:rPr>
        <w:t>2</w:t>
      </w:r>
      <w:r w:rsidRPr="00C27A03">
        <w:rPr>
          <w:sz w:val="28"/>
          <w:szCs w:val="28"/>
        </w:rPr>
        <w:t xml:space="preserve"> к М фазе является комплекс циклин В-Cdk1, который ингибирован белком </w:t>
      </w:r>
      <w:r w:rsidRPr="00C27A03">
        <w:rPr>
          <w:sz w:val="28"/>
          <w:szCs w:val="28"/>
          <w:lang w:val="en-US"/>
        </w:rPr>
        <w:t>Wee</w:t>
      </w:r>
      <w:r w:rsidRPr="00C27A03">
        <w:rPr>
          <w:sz w:val="28"/>
          <w:szCs w:val="28"/>
        </w:rPr>
        <w:t xml:space="preserve">1. На протяжении </w:t>
      </w:r>
      <w:r w:rsidRPr="00C27A03">
        <w:rPr>
          <w:sz w:val="28"/>
          <w:szCs w:val="28"/>
          <w:lang w:val="en-US"/>
        </w:rPr>
        <w:t>G</w:t>
      </w:r>
      <w:r w:rsidRPr="00C27A03">
        <w:rPr>
          <w:sz w:val="28"/>
          <w:szCs w:val="28"/>
          <w:vertAlign w:val="subscript"/>
        </w:rPr>
        <w:t>2</w:t>
      </w:r>
      <w:r w:rsidRPr="00C27A03">
        <w:rPr>
          <w:sz w:val="28"/>
          <w:szCs w:val="28"/>
        </w:rPr>
        <w:t xml:space="preserve"> периода концентрации циклин В-Cdk1 постепенно нарастает и после прохождения третьей контрольной точки циклин В-Cdk1 активирует белок </w:t>
      </w:r>
      <w:r w:rsidRPr="00C27A03">
        <w:rPr>
          <w:sz w:val="28"/>
          <w:szCs w:val="28"/>
          <w:lang w:val="en-US"/>
        </w:rPr>
        <w:t>Cdc</w:t>
      </w:r>
      <w:r w:rsidRPr="00C27A03">
        <w:rPr>
          <w:sz w:val="28"/>
          <w:szCs w:val="28"/>
        </w:rPr>
        <w:t xml:space="preserve">25, который дефосфорилирует циклин В-Cdk1, что вызывает ингибирование и отсоединение белка </w:t>
      </w:r>
      <w:r w:rsidRPr="00C27A03">
        <w:rPr>
          <w:sz w:val="28"/>
          <w:szCs w:val="28"/>
          <w:lang w:val="en-US"/>
        </w:rPr>
        <w:t>Wee</w:t>
      </w:r>
      <w:r w:rsidRPr="00C27A03">
        <w:rPr>
          <w:sz w:val="28"/>
          <w:szCs w:val="28"/>
        </w:rPr>
        <w:t xml:space="preserve">1 и переход в </w:t>
      </w:r>
      <w:r w:rsidRPr="00C27A03">
        <w:rPr>
          <w:sz w:val="28"/>
          <w:szCs w:val="28"/>
          <w:lang w:val="en-US"/>
        </w:rPr>
        <w:t>M</w:t>
      </w:r>
      <w:r w:rsidRPr="00C27A03">
        <w:rPr>
          <w:sz w:val="28"/>
          <w:szCs w:val="28"/>
        </w:rPr>
        <w:t xml:space="preserve"> фазу. Способность циклин В-Cdk1 активировать свой собственный активатор (Cdc25) и ингибировать свой собственный ингибитор (Wee1) предполагает, что активация циклин В-Cdk1 в митозе резко усиливается при наличии такой позитивной обратной связи</w:t>
      </w:r>
    </w:p>
    <w:p w:rsidR="002A5758" w:rsidRPr="00C27A03" w:rsidRDefault="002A5758" w:rsidP="00C27A03">
      <w:pPr>
        <w:widowControl w:val="0"/>
        <w:ind w:firstLine="709"/>
        <w:jc w:val="both"/>
        <w:rPr>
          <w:sz w:val="28"/>
          <w:szCs w:val="28"/>
        </w:rPr>
      </w:pPr>
      <w:r w:rsidRPr="00C27A03">
        <w:rPr>
          <w:i/>
          <w:sz w:val="28"/>
          <w:szCs w:val="28"/>
        </w:rPr>
        <w:t>Регуляция митоза</w:t>
      </w:r>
      <w:r w:rsidR="00C27A03" w:rsidRPr="00C27A03">
        <w:rPr>
          <w:i/>
          <w:sz w:val="28"/>
          <w:szCs w:val="28"/>
        </w:rPr>
        <w:t xml:space="preserve">. </w:t>
      </w:r>
      <w:r w:rsidRPr="00C27A03">
        <w:rPr>
          <w:sz w:val="28"/>
          <w:szCs w:val="28"/>
        </w:rPr>
        <w:t xml:space="preserve">Переход к делению активирует комплекс циклин В-Cdk2, который поддерживает процесс деления клетки, однако основным регуляторным комплексом митоза является циклин В-Cdk1. Активность комплекса циклин В-Cdk1 приводит к деградации ядерной оболочки, конденсации хроматина и формированию метафазной пластинки. Активированный комплекс циклин В-Cdk1 гарантирует, что переход из интерфазы в митоз необратим за счет его обратного фосфорилирования членами семейства фосфатаз </w:t>
      </w:r>
      <w:r w:rsidRPr="00C27A03">
        <w:rPr>
          <w:sz w:val="28"/>
          <w:szCs w:val="28"/>
          <w:lang w:val="en-US"/>
        </w:rPr>
        <w:t>C</w:t>
      </w:r>
      <w:r w:rsidRPr="00C27A03">
        <w:rPr>
          <w:sz w:val="28"/>
          <w:szCs w:val="28"/>
        </w:rPr>
        <w:t xml:space="preserve">dc25 (четвертая «контрольная точка»). Перед тем как клетка переходит из метафазы в анафазу, </w:t>
      </w:r>
      <w:proofErr w:type="gramStart"/>
      <w:r w:rsidRPr="00C27A03">
        <w:rPr>
          <w:sz w:val="28"/>
          <w:szCs w:val="28"/>
        </w:rPr>
        <w:t>происходит деградация циклина В. Утрата активности комплекса циклин В-Cdk1 индуцирует</w:t>
      </w:r>
      <w:proofErr w:type="gramEnd"/>
      <w:r w:rsidRPr="00C27A03">
        <w:rPr>
          <w:sz w:val="28"/>
          <w:szCs w:val="28"/>
        </w:rPr>
        <w:t xml:space="preserve"> миграцию хромосом к полюсам и деление клетки надвое.</w:t>
      </w:r>
    </w:p>
    <w:p w:rsidR="002A5758" w:rsidRPr="00C27A03" w:rsidRDefault="002A5758" w:rsidP="00C27A03">
      <w:pPr>
        <w:ind w:firstLine="709"/>
        <w:jc w:val="both"/>
        <w:rPr>
          <w:sz w:val="28"/>
          <w:szCs w:val="28"/>
        </w:rPr>
      </w:pPr>
      <w:r w:rsidRPr="00C27A03">
        <w:rPr>
          <w:sz w:val="28"/>
          <w:szCs w:val="28"/>
        </w:rPr>
        <w:t>Таким образом, на разных стадиях клеточного цикла синтезируются разные циклины и в особых случаях супрессорные белки, а также клетка проходит ряд контрольных точек, чем в совокупности и обуславливается регуляция клеточного цикла.</w:t>
      </w:r>
    </w:p>
    <w:p w:rsidR="002A5758" w:rsidRPr="00C27A03" w:rsidRDefault="002A5758" w:rsidP="00C27A03">
      <w:pPr>
        <w:ind w:firstLine="709"/>
        <w:jc w:val="both"/>
        <w:rPr>
          <w:sz w:val="28"/>
          <w:szCs w:val="28"/>
        </w:rPr>
      </w:pPr>
      <w:r w:rsidRPr="00C27A03">
        <w:rPr>
          <w:sz w:val="28"/>
          <w:szCs w:val="28"/>
        </w:rPr>
        <w:t xml:space="preserve">4. Протоонкогены и гены-супрессоры опухолей. Дополнительная регуляция клеточного цикла белком </w:t>
      </w:r>
      <w:r w:rsidRPr="00C27A03">
        <w:rPr>
          <w:sz w:val="28"/>
          <w:szCs w:val="28"/>
          <w:lang w:val="en-US"/>
        </w:rPr>
        <w:t>p</w:t>
      </w:r>
      <w:r w:rsidRPr="00C27A03">
        <w:rPr>
          <w:sz w:val="28"/>
          <w:szCs w:val="28"/>
        </w:rPr>
        <w:t>53.</w:t>
      </w:r>
    </w:p>
    <w:p w:rsidR="002A5758" w:rsidRPr="00C27A03" w:rsidRDefault="002A5758" w:rsidP="00C27A03">
      <w:pPr>
        <w:pStyle w:val="a5"/>
        <w:widowControl w:val="0"/>
        <w:tabs>
          <w:tab w:val="left" w:pos="851"/>
        </w:tabs>
        <w:spacing w:before="0" w:beforeAutospacing="0" w:after="0" w:afterAutospacing="0"/>
        <w:ind w:firstLine="709"/>
        <w:jc w:val="both"/>
        <w:rPr>
          <w:sz w:val="28"/>
          <w:szCs w:val="28"/>
        </w:rPr>
      </w:pPr>
      <w:r w:rsidRPr="00C27A03">
        <w:rPr>
          <w:sz w:val="28"/>
          <w:szCs w:val="28"/>
        </w:rPr>
        <w:t xml:space="preserve">В настоящее время описаны два класса генов, кодирующих белки, непосредственно участвующие в контроле клеточного цикла: протоонкогены и гены супрессоры опухолей (антионкогены). </w:t>
      </w:r>
    </w:p>
    <w:p w:rsidR="002A5758" w:rsidRPr="00C27A03" w:rsidRDefault="002A5758" w:rsidP="00C27A03">
      <w:pPr>
        <w:pStyle w:val="a5"/>
        <w:widowControl w:val="0"/>
        <w:tabs>
          <w:tab w:val="left" w:pos="851"/>
        </w:tabs>
        <w:spacing w:before="0" w:beforeAutospacing="0" w:after="0" w:afterAutospacing="0"/>
        <w:ind w:firstLine="709"/>
        <w:jc w:val="both"/>
        <w:rPr>
          <w:sz w:val="28"/>
          <w:szCs w:val="28"/>
        </w:rPr>
      </w:pPr>
      <w:r w:rsidRPr="00C27A03">
        <w:rPr>
          <w:sz w:val="28"/>
          <w:szCs w:val="28"/>
        </w:rPr>
        <w:t xml:space="preserve">Протоонкогены присутствуют в нормальных клетках, функции которых связаны с процессами роста, деления и дифференциации клеток. </w:t>
      </w:r>
      <w:r w:rsidRPr="00C27A03">
        <w:rPr>
          <w:sz w:val="28"/>
          <w:szCs w:val="28"/>
        </w:rPr>
        <w:lastRenderedPageBreak/>
        <w:t xml:space="preserve">Они кодируют факторы роста, рецепторы для факторов роста, циклины и т.д. Протоонкогены активны в эмбриональных клетках, а у взрослых – только в пролиферативных тканях (эпителиальные клетки, клетки гематопоэза). В результате мутаций, которые могут происходить случайно, протоонкогены превращаются в онкогены (например, c-bcl, c-myc, c-ras, c-jun и т.д.). Онкогены </w:t>
      </w:r>
      <w:proofErr w:type="gramStart"/>
      <w:r w:rsidRPr="00C27A03">
        <w:rPr>
          <w:sz w:val="28"/>
          <w:szCs w:val="28"/>
        </w:rPr>
        <w:t>являются</w:t>
      </w:r>
      <w:proofErr w:type="gramEnd"/>
      <w:r w:rsidRPr="00C27A03">
        <w:rPr>
          <w:sz w:val="28"/>
          <w:szCs w:val="28"/>
        </w:rPr>
        <w:t xml:space="preserve"> таким образом, анормальной гиперактивной формой протоонкогенов, которые способны вызывать избыточную пролиферацию, характерную для опухолевых клеток.</w:t>
      </w:r>
    </w:p>
    <w:p w:rsidR="002A5758" w:rsidRPr="00C27A03" w:rsidRDefault="002A5758" w:rsidP="00C27A03">
      <w:pPr>
        <w:widowControl w:val="0"/>
        <w:ind w:firstLine="709"/>
        <w:jc w:val="both"/>
        <w:rPr>
          <w:sz w:val="28"/>
          <w:szCs w:val="28"/>
        </w:rPr>
      </w:pPr>
      <w:r w:rsidRPr="00C27A03">
        <w:rPr>
          <w:sz w:val="28"/>
          <w:szCs w:val="28"/>
        </w:rPr>
        <w:t xml:space="preserve"> Гены супрессоры опухолей (ГСО) играют чрезвычайно важную роль в физиологии клеток. Их белковые продукты образуют сети межклеточной сигнализации с функциями, противоположными тем функциям, которые вызываются белками, кодируемыми протоонкогенами. ГСО  в норме ингибируют клеточную пролиферацию и дифференциацию. Некоторые ГСО кодируют белки, контролирующие репликацию и репарацию ДНК, задерживают клетку в периоде S до полного завершения этих процессов. К таким генам относится ген человека, кодирующий белок p53. Этот ген называется </w:t>
      </w:r>
      <w:r w:rsidRPr="00C27A03">
        <w:rPr>
          <w:i/>
          <w:sz w:val="28"/>
          <w:szCs w:val="28"/>
        </w:rPr>
        <w:t>TP53</w:t>
      </w:r>
      <w:r w:rsidRPr="00C27A03">
        <w:rPr>
          <w:sz w:val="28"/>
          <w:szCs w:val="28"/>
        </w:rPr>
        <w:t xml:space="preserve"> и расположен в хромосоме 17 (17p13.1).</w:t>
      </w:r>
    </w:p>
    <w:p w:rsidR="002A5758" w:rsidRPr="00C27A03" w:rsidRDefault="002A5758" w:rsidP="00C27A03">
      <w:pPr>
        <w:widowControl w:val="0"/>
        <w:ind w:firstLine="709"/>
        <w:jc w:val="both"/>
        <w:rPr>
          <w:sz w:val="28"/>
          <w:szCs w:val="28"/>
        </w:rPr>
      </w:pPr>
      <w:r w:rsidRPr="00C27A03">
        <w:rPr>
          <w:sz w:val="28"/>
          <w:szCs w:val="28"/>
        </w:rPr>
        <w:t>Белок р53 («Хранитель генома», «Охранник клеточного цикла») – наиболее мощный и универсальный транскрипционный фактор, регулирующий клеточный цикл. Белок состоит из 393 аминокислотных остатков и имеет 5 доменов:</w:t>
      </w:r>
    </w:p>
    <w:p w:rsidR="002A5758" w:rsidRPr="00C27A03" w:rsidRDefault="002A5758" w:rsidP="00C27A03">
      <w:pPr>
        <w:widowControl w:val="0"/>
        <w:ind w:firstLine="709"/>
        <w:jc w:val="both"/>
        <w:rPr>
          <w:sz w:val="28"/>
          <w:szCs w:val="28"/>
          <w:lang w:val="en-US"/>
        </w:rPr>
      </w:pPr>
      <w:r w:rsidRPr="00C27A03">
        <w:rPr>
          <w:sz w:val="28"/>
          <w:szCs w:val="28"/>
        </w:rPr>
        <w:t xml:space="preserve">1) N-концевой домен, активирующий транскрипцию </w:t>
      </w:r>
      <w:r w:rsidRPr="00C27A03">
        <w:rPr>
          <w:sz w:val="28"/>
          <w:szCs w:val="28"/>
          <w:lang w:val="en-US"/>
        </w:rPr>
        <w:t>(</w:t>
      </w:r>
      <w:r w:rsidRPr="00C27A03">
        <w:rPr>
          <w:sz w:val="28"/>
          <w:szCs w:val="28"/>
        </w:rPr>
        <w:t>англ</w:t>
      </w:r>
      <w:r w:rsidRPr="00C27A03">
        <w:rPr>
          <w:sz w:val="28"/>
          <w:szCs w:val="28"/>
          <w:lang w:val="en-US"/>
        </w:rPr>
        <w:t>. transcription-activation domain; TAD) (</w:t>
      </w:r>
      <w:r w:rsidRPr="00C27A03">
        <w:rPr>
          <w:sz w:val="28"/>
          <w:szCs w:val="28"/>
        </w:rPr>
        <w:t>аминокислотные</w:t>
      </w:r>
      <w:r w:rsidRPr="00C27A03">
        <w:rPr>
          <w:sz w:val="28"/>
          <w:szCs w:val="28"/>
          <w:lang w:val="en-US"/>
        </w:rPr>
        <w:t xml:space="preserve"> </w:t>
      </w:r>
      <w:r w:rsidRPr="00C27A03">
        <w:rPr>
          <w:sz w:val="28"/>
          <w:szCs w:val="28"/>
        </w:rPr>
        <w:t>остатки</w:t>
      </w:r>
      <w:r w:rsidRPr="00C27A03">
        <w:rPr>
          <w:sz w:val="28"/>
          <w:szCs w:val="28"/>
          <w:lang w:val="en-US"/>
        </w:rPr>
        <w:t xml:space="preserve"> 1-42);</w:t>
      </w:r>
    </w:p>
    <w:p w:rsidR="002A5758" w:rsidRPr="00C27A03" w:rsidRDefault="002A5758" w:rsidP="00C27A03">
      <w:pPr>
        <w:ind w:firstLine="709"/>
        <w:jc w:val="both"/>
        <w:rPr>
          <w:sz w:val="28"/>
          <w:szCs w:val="28"/>
        </w:rPr>
      </w:pPr>
      <w:r w:rsidRPr="00C27A03">
        <w:rPr>
          <w:sz w:val="28"/>
          <w:szCs w:val="28"/>
        </w:rPr>
        <w:t>2) Богатый пролином домен, важный для апоптотической активности p53 (АК 80-94);</w:t>
      </w:r>
    </w:p>
    <w:p w:rsidR="002A5758" w:rsidRPr="00C27A03" w:rsidRDefault="002A5758" w:rsidP="00C27A03">
      <w:pPr>
        <w:ind w:firstLine="709"/>
        <w:jc w:val="both"/>
        <w:rPr>
          <w:sz w:val="28"/>
          <w:szCs w:val="28"/>
        </w:rPr>
      </w:pPr>
      <w:r w:rsidRPr="00C27A03">
        <w:rPr>
          <w:sz w:val="28"/>
          <w:szCs w:val="28"/>
        </w:rPr>
        <w:t>3) ДНК-связывающий домен – «цинковый палец» (АК 100-300);</w:t>
      </w:r>
    </w:p>
    <w:p w:rsidR="002A5758" w:rsidRPr="00C27A03" w:rsidRDefault="002A5758" w:rsidP="00C27A03">
      <w:pPr>
        <w:ind w:firstLine="709"/>
        <w:jc w:val="both"/>
        <w:rPr>
          <w:sz w:val="28"/>
          <w:szCs w:val="28"/>
        </w:rPr>
      </w:pPr>
      <w:r w:rsidRPr="00C27A03">
        <w:rPr>
          <w:sz w:val="28"/>
          <w:szCs w:val="28"/>
        </w:rPr>
        <w:t>4) Домен, отвечающий за олигомеризацию (АК 307-355);</w:t>
      </w:r>
    </w:p>
    <w:p w:rsidR="002A5758" w:rsidRPr="00C27A03" w:rsidRDefault="002A5758" w:rsidP="00C27A03">
      <w:pPr>
        <w:ind w:firstLine="709"/>
        <w:jc w:val="both"/>
        <w:rPr>
          <w:sz w:val="28"/>
          <w:szCs w:val="28"/>
        </w:rPr>
      </w:pPr>
      <w:r w:rsidRPr="00C27A03">
        <w:rPr>
          <w:sz w:val="28"/>
          <w:szCs w:val="28"/>
        </w:rPr>
        <w:t>5) C-концевой домен, задействованный в отсоединении ДНК-связывающего домена от ДНК (АК 356-393).</w:t>
      </w:r>
    </w:p>
    <w:p w:rsidR="002A5758" w:rsidRPr="00C27A03" w:rsidRDefault="002A5758" w:rsidP="00C27A03">
      <w:pPr>
        <w:ind w:firstLine="709"/>
        <w:jc w:val="both"/>
        <w:rPr>
          <w:sz w:val="28"/>
          <w:szCs w:val="28"/>
        </w:rPr>
      </w:pPr>
      <w:r w:rsidRPr="00C27A03">
        <w:rPr>
          <w:sz w:val="28"/>
          <w:szCs w:val="28"/>
        </w:rPr>
        <w:t xml:space="preserve">При отсутствии повреждений ДНК белок р53 находится в неактивном состоянии и активируется только при их появлении. Результатом активации р53 является остановка клеточного цикла и репликации ДНК; при сильном стрессовом сигнале – запуск апоптоза. </w:t>
      </w:r>
    </w:p>
    <w:p w:rsidR="002A5758" w:rsidRPr="00C27A03" w:rsidRDefault="002A5758" w:rsidP="00C27A03">
      <w:pPr>
        <w:ind w:firstLine="709"/>
        <w:jc w:val="both"/>
        <w:rPr>
          <w:sz w:val="28"/>
          <w:szCs w:val="28"/>
        </w:rPr>
      </w:pPr>
      <w:r w:rsidRPr="00C27A03">
        <w:rPr>
          <w:sz w:val="28"/>
          <w:szCs w:val="28"/>
        </w:rPr>
        <w:t>В нормальных условиях в клетке экспрессируются белки р53 и Mdm2. Белок Mdm2 препятствует активирующему действию белка р53. N-концевой домен белка Mdm2 связывается с N-концевым активирующим транскрипцию доменом белка р53, в результате чего образуется комплекс Mdm2-р53 и осуществляется протеолиз р53. Этим объясняется низкая концентрация р53 в клетке в отсутствие стресса.</w:t>
      </w:r>
    </w:p>
    <w:p w:rsidR="002A5758" w:rsidRPr="00C27A03" w:rsidRDefault="002A5758" w:rsidP="00C27A03">
      <w:pPr>
        <w:ind w:firstLine="709"/>
        <w:jc w:val="both"/>
        <w:rPr>
          <w:sz w:val="28"/>
          <w:szCs w:val="28"/>
        </w:rPr>
      </w:pPr>
      <w:r w:rsidRPr="00C27A03">
        <w:rPr>
          <w:sz w:val="28"/>
          <w:szCs w:val="28"/>
        </w:rPr>
        <w:t xml:space="preserve">При повреждении ДНК происходит фосфорилирование р53 киназой </w:t>
      </w:r>
      <w:proofErr w:type="gramStart"/>
      <w:r w:rsidRPr="00C27A03">
        <w:rPr>
          <w:sz w:val="28"/>
          <w:szCs w:val="28"/>
        </w:rPr>
        <w:t>АТМ</w:t>
      </w:r>
      <w:proofErr w:type="gramEnd"/>
      <w:r w:rsidRPr="00C27A03">
        <w:rPr>
          <w:sz w:val="28"/>
          <w:szCs w:val="28"/>
        </w:rPr>
        <w:t xml:space="preserve"> (активируется путем связывание белка АТМ с двуцепочечным разрывом ДНК) по остатку </w:t>
      </w:r>
      <w:r w:rsidRPr="00C27A03">
        <w:rPr>
          <w:sz w:val="28"/>
          <w:szCs w:val="28"/>
          <w:lang w:val="en-US"/>
        </w:rPr>
        <w:t>Ser</w:t>
      </w:r>
      <w:r w:rsidRPr="00C27A03">
        <w:rPr>
          <w:sz w:val="28"/>
          <w:szCs w:val="28"/>
        </w:rPr>
        <w:t xml:space="preserve">15 и Ser37. Данные остатки серина располагаются в той части белка р53, которая взаимодействует с белком </w:t>
      </w:r>
      <w:r w:rsidRPr="00C27A03">
        <w:rPr>
          <w:sz w:val="28"/>
          <w:szCs w:val="28"/>
        </w:rPr>
        <w:lastRenderedPageBreak/>
        <w:t xml:space="preserve">Mdm2. Предполагается, что в фосфорилированной форме белок р53 не взаимодействует с белком Mdm2, что увеличивает период полураспада белка р53 и приводит к его активации. Активированный белок р53 является специфическим транскрипционным фактором. Гены, транскрипцию которых стимулирует белок р53, кодируют белки-компоненты апоптотической программы и белки, которые регулируют клеточный цикл. Кроме того, активированный белок </w:t>
      </w:r>
      <w:r w:rsidRPr="00C27A03">
        <w:rPr>
          <w:sz w:val="28"/>
          <w:szCs w:val="28"/>
          <w:lang w:val="en-US"/>
        </w:rPr>
        <w:t>p</w:t>
      </w:r>
      <w:r w:rsidRPr="00C27A03">
        <w:rPr>
          <w:sz w:val="28"/>
          <w:szCs w:val="28"/>
        </w:rPr>
        <w:t>53 формирует комплексы с неспецифическими транскрипционными факторами: белком TBP (англ. TATA-</w:t>
      </w:r>
      <w:r w:rsidRPr="007767C6">
        <w:rPr>
          <w:i/>
          <w:sz w:val="28"/>
          <w:szCs w:val="28"/>
        </w:rPr>
        <w:t>box binding protein</w:t>
      </w:r>
      <w:r w:rsidRPr="00C27A03">
        <w:rPr>
          <w:sz w:val="28"/>
          <w:szCs w:val="28"/>
        </w:rPr>
        <w:t xml:space="preserve">), белком CBF (англ. CCAAT </w:t>
      </w:r>
      <w:r w:rsidRPr="007767C6">
        <w:rPr>
          <w:i/>
          <w:sz w:val="28"/>
          <w:szCs w:val="28"/>
        </w:rPr>
        <w:t>binding factor</w:t>
      </w:r>
      <w:r w:rsidRPr="00C27A03">
        <w:rPr>
          <w:sz w:val="28"/>
          <w:szCs w:val="28"/>
        </w:rPr>
        <w:t>) и белком SP-1, что вызывает репрессию транскрипции. Также белок р53 индуцирует синтез продуктов генов р21, р15 и р16, которые блокируют ферменты Cdk, обеспечивающие смену периодов клеточного цикла.</w:t>
      </w:r>
    </w:p>
    <w:p w:rsidR="002A5758" w:rsidRPr="00C27A03" w:rsidRDefault="002A5758" w:rsidP="00C27A03">
      <w:pPr>
        <w:widowControl w:val="0"/>
        <w:ind w:firstLine="709"/>
        <w:jc w:val="both"/>
        <w:rPr>
          <w:sz w:val="28"/>
          <w:szCs w:val="28"/>
        </w:rPr>
      </w:pPr>
      <w:r w:rsidRPr="00C27A03">
        <w:rPr>
          <w:sz w:val="28"/>
          <w:szCs w:val="28"/>
        </w:rPr>
        <w:t xml:space="preserve">Таким образом, активация белка р53 приводит к остановке клеточного цикла для репарации ДНК. При тяжелых повреждениях, не устранимых путем репарации ДНК, р53 запускает программу апоптоза. </w:t>
      </w:r>
    </w:p>
    <w:p w:rsidR="00C27A03" w:rsidRPr="00C27A03" w:rsidRDefault="00C27A03" w:rsidP="00C27A03">
      <w:pPr>
        <w:widowControl w:val="0"/>
        <w:ind w:firstLine="709"/>
        <w:jc w:val="both"/>
        <w:rPr>
          <w:sz w:val="28"/>
          <w:szCs w:val="28"/>
        </w:rPr>
      </w:pPr>
    </w:p>
    <w:p w:rsidR="002A5758" w:rsidRPr="00C27A03" w:rsidRDefault="002A5758" w:rsidP="00C27A03">
      <w:pPr>
        <w:ind w:firstLine="709"/>
        <w:jc w:val="center"/>
        <w:rPr>
          <w:sz w:val="28"/>
          <w:szCs w:val="28"/>
        </w:rPr>
      </w:pPr>
      <w:r w:rsidRPr="00C27A03">
        <w:rPr>
          <w:noProof/>
          <w:sz w:val="28"/>
          <w:szCs w:val="28"/>
        </w:rPr>
        <w:drawing>
          <wp:inline distT="0" distB="0" distL="0" distR="0">
            <wp:extent cx="3520440" cy="298704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lum bright="-40000" contrast="80000"/>
                      <a:extLst>
                        <a:ext uri="{28A0092B-C50C-407E-A947-70E740481C1C}">
                          <a14:useLocalDpi xmlns:a14="http://schemas.microsoft.com/office/drawing/2010/main" val="0"/>
                        </a:ext>
                      </a:extLst>
                    </a:blip>
                    <a:srcRect/>
                    <a:stretch>
                      <a:fillRect/>
                    </a:stretch>
                  </pic:blipFill>
                  <pic:spPr bwMode="auto">
                    <a:xfrm>
                      <a:off x="0" y="0"/>
                      <a:ext cx="3520440" cy="2987040"/>
                    </a:xfrm>
                    <a:prstGeom prst="rect">
                      <a:avLst/>
                    </a:prstGeom>
                    <a:noFill/>
                    <a:ln>
                      <a:noFill/>
                    </a:ln>
                  </pic:spPr>
                </pic:pic>
              </a:graphicData>
            </a:graphic>
          </wp:inline>
        </w:drawing>
      </w:r>
    </w:p>
    <w:p w:rsidR="000017EA" w:rsidRDefault="000017EA" w:rsidP="00C27A03">
      <w:pPr>
        <w:jc w:val="center"/>
        <w:rPr>
          <w:b/>
          <w:sz w:val="28"/>
          <w:szCs w:val="28"/>
        </w:rPr>
      </w:pPr>
    </w:p>
    <w:p w:rsidR="000017EA" w:rsidRPr="004A0812" w:rsidRDefault="002A5758" w:rsidP="00C27A03">
      <w:pPr>
        <w:jc w:val="center"/>
        <w:rPr>
          <w:sz w:val="28"/>
          <w:szCs w:val="28"/>
        </w:rPr>
      </w:pPr>
      <w:r w:rsidRPr="004A0812">
        <w:rPr>
          <w:sz w:val="28"/>
          <w:szCs w:val="28"/>
        </w:rPr>
        <w:t xml:space="preserve">Рисунок </w:t>
      </w:r>
      <w:r w:rsidR="000017EA" w:rsidRPr="004A0812">
        <w:rPr>
          <w:sz w:val="28"/>
          <w:szCs w:val="28"/>
        </w:rPr>
        <w:t>14</w:t>
      </w:r>
      <w:r w:rsidR="00C27A03" w:rsidRPr="004A0812">
        <w:rPr>
          <w:sz w:val="28"/>
          <w:szCs w:val="28"/>
        </w:rPr>
        <w:t xml:space="preserve"> –</w:t>
      </w:r>
      <w:r w:rsidRPr="004A0812">
        <w:rPr>
          <w:sz w:val="28"/>
          <w:szCs w:val="28"/>
        </w:rPr>
        <w:t xml:space="preserve"> Схема фаз клеточного цикла и процессов, </w:t>
      </w:r>
    </w:p>
    <w:p w:rsidR="002A5758" w:rsidRPr="004A0812" w:rsidRDefault="002A5758" w:rsidP="00C27A03">
      <w:pPr>
        <w:jc w:val="center"/>
        <w:rPr>
          <w:sz w:val="28"/>
          <w:szCs w:val="28"/>
        </w:rPr>
      </w:pPr>
      <w:proofErr w:type="gramStart"/>
      <w:r w:rsidRPr="004A0812">
        <w:rPr>
          <w:sz w:val="28"/>
          <w:szCs w:val="28"/>
        </w:rPr>
        <w:t>защищающих</w:t>
      </w:r>
      <w:proofErr w:type="gramEnd"/>
      <w:r w:rsidR="00C27A03" w:rsidRPr="004A0812">
        <w:rPr>
          <w:sz w:val="28"/>
          <w:szCs w:val="28"/>
        </w:rPr>
        <w:t xml:space="preserve"> </w:t>
      </w:r>
      <w:r w:rsidRPr="004A0812">
        <w:rPr>
          <w:sz w:val="28"/>
          <w:szCs w:val="28"/>
        </w:rPr>
        <w:t>геном</w:t>
      </w:r>
    </w:p>
    <w:p w:rsidR="00C27A03" w:rsidRPr="004A0812" w:rsidRDefault="00C27A03" w:rsidP="00C27A03">
      <w:pPr>
        <w:ind w:firstLine="709"/>
        <w:jc w:val="center"/>
        <w:rPr>
          <w:i/>
          <w:sz w:val="28"/>
          <w:szCs w:val="28"/>
        </w:rPr>
      </w:pPr>
    </w:p>
    <w:p w:rsidR="002A5758" w:rsidRPr="00C27A03" w:rsidRDefault="002A5758" w:rsidP="00C27A03">
      <w:pPr>
        <w:ind w:firstLine="709"/>
        <w:jc w:val="both"/>
        <w:rPr>
          <w:sz w:val="28"/>
          <w:szCs w:val="28"/>
        </w:rPr>
      </w:pPr>
      <w:r w:rsidRPr="00C27A03">
        <w:rPr>
          <w:i/>
          <w:sz w:val="28"/>
          <w:szCs w:val="28"/>
        </w:rPr>
        <w:t>Апоптоз</w:t>
      </w:r>
      <w:r w:rsidR="00C27A03" w:rsidRPr="00C27A03">
        <w:rPr>
          <w:i/>
          <w:sz w:val="28"/>
          <w:szCs w:val="28"/>
        </w:rPr>
        <w:t xml:space="preserve">. </w:t>
      </w:r>
      <w:r w:rsidRPr="00C27A03">
        <w:rPr>
          <w:sz w:val="28"/>
          <w:szCs w:val="28"/>
        </w:rPr>
        <w:t>С увеличением количества дефектов ДНК и невозможностью их устранения нарастает концентрация активированного белка р53, что инициирует процесс апоптоза. Апоптические программы реализуются белком р53 через несколько одновременно идущих процессов:</w:t>
      </w:r>
    </w:p>
    <w:p w:rsidR="002A5758" w:rsidRPr="00C27A03" w:rsidRDefault="002A5758" w:rsidP="00C27A03">
      <w:pPr>
        <w:ind w:firstLine="709"/>
        <w:jc w:val="both"/>
        <w:rPr>
          <w:sz w:val="28"/>
          <w:szCs w:val="28"/>
        </w:rPr>
      </w:pPr>
      <w:r w:rsidRPr="00C27A03">
        <w:rPr>
          <w:sz w:val="28"/>
          <w:szCs w:val="28"/>
        </w:rPr>
        <w:t>1) Непосредственная активация генов каспаз - специализированных ферментов, осуществляющих апоптоз;</w:t>
      </w:r>
    </w:p>
    <w:p w:rsidR="002A5758" w:rsidRPr="00C27A03" w:rsidRDefault="002A5758" w:rsidP="00C27A03">
      <w:pPr>
        <w:tabs>
          <w:tab w:val="left" w:pos="993"/>
        </w:tabs>
        <w:ind w:firstLine="709"/>
        <w:jc w:val="both"/>
        <w:rPr>
          <w:sz w:val="28"/>
          <w:szCs w:val="28"/>
        </w:rPr>
      </w:pPr>
      <w:r w:rsidRPr="00C27A03">
        <w:rPr>
          <w:sz w:val="28"/>
          <w:szCs w:val="28"/>
        </w:rPr>
        <w:t>2)</w:t>
      </w:r>
      <w:r w:rsidRPr="00C27A03">
        <w:rPr>
          <w:sz w:val="28"/>
          <w:szCs w:val="28"/>
        </w:rPr>
        <w:tab/>
        <w:t xml:space="preserve">Взаимодействие белка р53 с </w:t>
      </w:r>
      <w:r w:rsidRPr="00C27A03">
        <w:rPr>
          <w:bCs/>
          <w:sz w:val="28"/>
          <w:szCs w:val="28"/>
        </w:rPr>
        <w:t>инициатором апоптоза - белком Вах;</w:t>
      </w:r>
    </w:p>
    <w:p w:rsidR="002A5758" w:rsidRPr="00C27A03" w:rsidRDefault="002A5758" w:rsidP="00C27A03">
      <w:pPr>
        <w:tabs>
          <w:tab w:val="left" w:pos="993"/>
        </w:tabs>
        <w:ind w:firstLine="709"/>
        <w:jc w:val="both"/>
        <w:rPr>
          <w:sz w:val="28"/>
          <w:szCs w:val="28"/>
        </w:rPr>
      </w:pPr>
      <w:r w:rsidRPr="00C27A03">
        <w:rPr>
          <w:bCs/>
          <w:sz w:val="28"/>
          <w:szCs w:val="28"/>
        </w:rPr>
        <w:lastRenderedPageBreak/>
        <w:t>3)</w:t>
      </w:r>
      <w:r w:rsidRPr="00C27A03">
        <w:rPr>
          <w:bCs/>
          <w:sz w:val="28"/>
          <w:szCs w:val="28"/>
        </w:rPr>
        <w:tab/>
        <w:t xml:space="preserve">Активация р53-зависимого модулятора апоптоза </w:t>
      </w:r>
      <w:r w:rsidRPr="00C27A03">
        <w:rPr>
          <w:bCs/>
          <w:sz w:val="28"/>
          <w:szCs w:val="28"/>
          <w:lang w:val="en-US"/>
        </w:rPr>
        <w:t>PUMA</w:t>
      </w:r>
      <w:r w:rsidRPr="00C27A03">
        <w:rPr>
          <w:bCs/>
          <w:sz w:val="28"/>
          <w:szCs w:val="28"/>
        </w:rPr>
        <w:t xml:space="preserve"> </w:t>
      </w:r>
      <w:r w:rsidRPr="00C27A03">
        <w:rPr>
          <w:sz w:val="28"/>
          <w:szCs w:val="28"/>
        </w:rPr>
        <w:t>(</w:t>
      </w:r>
      <w:r w:rsidRPr="00C27A03">
        <w:rPr>
          <w:sz w:val="28"/>
          <w:szCs w:val="28"/>
          <w:lang w:val="en-US"/>
        </w:rPr>
        <w:t>p</w:t>
      </w:r>
      <w:r w:rsidRPr="00C27A03">
        <w:rPr>
          <w:sz w:val="28"/>
          <w:szCs w:val="28"/>
        </w:rPr>
        <w:t xml:space="preserve">53 </w:t>
      </w:r>
      <w:r w:rsidRPr="00C27A03">
        <w:rPr>
          <w:sz w:val="28"/>
          <w:szCs w:val="28"/>
          <w:lang w:val="en-US"/>
        </w:rPr>
        <w:t>upregulated</w:t>
      </w:r>
      <w:r w:rsidRPr="00C27A03">
        <w:rPr>
          <w:sz w:val="28"/>
          <w:szCs w:val="28"/>
        </w:rPr>
        <w:t xml:space="preserve"> </w:t>
      </w:r>
      <w:r w:rsidRPr="00C27A03">
        <w:rPr>
          <w:sz w:val="28"/>
          <w:szCs w:val="28"/>
          <w:lang w:val="en-US"/>
        </w:rPr>
        <w:t>modulator</w:t>
      </w:r>
      <w:r w:rsidRPr="00C27A03">
        <w:rPr>
          <w:sz w:val="28"/>
          <w:szCs w:val="28"/>
        </w:rPr>
        <w:t xml:space="preserve"> </w:t>
      </w:r>
      <w:r w:rsidRPr="00C27A03">
        <w:rPr>
          <w:sz w:val="28"/>
          <w:szCs w:val="28"/>
          <w:lang w:val="en-US"/>
        </w:rPr>
        <w:t>of</w:t>
      </w:r>
      <w:r w:rsidRPr="00C27A03">
        <w:rPr>
          <w:sz w:val="28"/>
          <w:szCs w:val="28"/>
        </w:rPr>
        <w:t xml:space="preserve"> </w:t>
      </w:r>
      <w:r w:rsidRPr="00C27A03">
        <w:rPr>
          <w:sz w:val="28"/>
          <w:szCs w:val="28"/>
          <w:lang w:val="en-US"/>
        </w:rPr>
        <w:t>apoptosis</w:t>
      </w:r>
      <w:r w:rsidRPr="00C27A03">
        <w:rPr>
          <w:sz w:val="28"/>
          <w:szCs w:val="28"/>
        </w:rPr>
        <w:t xml:space="preserve">), который блокирует действие ингибитора апоптоза </w:t>
      </w:r>
      <w:r w:rsidRPr="00C27A03">
        <w:rPr>
          <w:bCs/>
          <w:sz w:val="28"/>
          <w:szCs w:val="28"/>
        </w:rPr>
        <w:t>белка Вс1-2.</w:t>
      </w:r>
    </w:p>
    <w:p w:rsidR="002A5758" w:rsidRPr="00C27A03" w:rsidRDefault="002A5758" w:rsidP="00C27A03">
      <w:pPr>
        <w:ind w:firstLine="709"/>
        <w:jc w:val="both"/>
        <w:rPr>
          <w:sz w:val="28"/>
          <w:szCs w:val="28"/>
        </w:rPr>
      </w:pPr>
      <w:r w:rsidRPr="00C27A03">
        <w:rPr>
          <w:sz w:val="28"/>
          <w:szCs w:val="28"/>
        </w:rPr>
        <w:t xml:space="preserve">Как правило, апоптоз реализуется по </w:t>
      </w:r>
      <w:r w:rsidRPr="00C27A03">
        <w:rPr>
          <w:bCs/>
          <w:sz w:val="28"/>
          <w:szCs w:val="28"/>
        </w:rPr>
        <w:t xml:space="preserve">митохондриальному пути </w:t>
      </w:r>
      <w:r w:rsidRPr="00C27A03">
        <w:rPr>
          <w:sz w:val="28"/>
          <w:szCs w:val="28"/>
        </w:rPr>
        <w:t xml:space="preserve">в результате выхода </w:t>
      </w:r>
      <w:r w:rsidRPr="00C27A03">
        <w:rPr>
          <w:bCs/>
          <w:sz w:val="28"/>
          <w:szCs w:val="28"/>
        </w:rPr>
        <w:t xml:space="preserve">набора апоптогенных белков </w:t>
      </w:r>
      <w:r w:rsidRPr="00C27A03">
        <w:rPr>
          <w:sz w:val="28"/>
          <w:szCs w:val="28"/>
        </w:rPr>
        <w:t xml:space="preserve">из межмембранного пространства митохондрий в цитоплазму клетки. Белки-инициаторы апоптоза, прежде всего белок Вах, активированный белком р53, </w:t>
      </w:r>
      <w:r w:rsidRPr="00C27A03">
        <w:rPr>
          <w:bCs/>
          <w:sz w:val="28"/>
          <w:szCs w:val="28"/>
        </w:rPr>
        <w:t xml:space="preserve">встраиваются в наружную мембрану митохондрий </w:t>
      </w:r>
      <w:r w:rsidRPr="00C27A03">
        <w:rPr>
          <w:sz w:val="28"/>
          <w:szCs w:val="28"/>
        </w:rPr>
        <w:t xml:space="preserve">и </w:t>
      </w:r>
      <w:r w:rsidRPr="00C27A03">
        <w:rPr>
          <w:bCs/>
          <w:sz w:val="28"/>
          <w:szCs w:val="28"/>
        </w:rPr>
        <w:t xml:space="preserve">полимеризуется. </w:t>
      </w:r>
      <w:r w:rsidRPr="00C27A03">
        <w:rPr>
          <w:sz w:val="28"/>
          <w:szCs w:val="28"/>
        </w:rPr>
        <w:t xml:space="preserve">Это вызывает </w:t>
      </w:r>
      <w:r w:rsidRPr="00C27A03">
        <w:rPr>
          <w:bCs/>
          <w:sz w:val="28"/>
          <w:szCs w:val="28"/>
        </w:rPr>
        <w:t xml:space="preserve">повышение проницаемости наружной мембраны митохондрий </w:t>
      </w:r>
      <w:r w:rsidRPr="00C27A03">
        <w:rPr>
          <w:sz w:val="28"/>
          <w:szCs w:val="28"/>
        </w:rPr>
        <w:t xml:space="preserve">(МОМР от </w:t>
      </w:r>
      <w:r w:rsidRPr="007767C6">
        <w:rPr>
          <w:i/>
          <w:sz w:val="28"/>
          <w:szCs w:val="28"/>
          <w:lang w:val="en-US"/>
        </w:rPr>
        <w:t>Mitochondrial</w:t>
      </w:r>
      <w:r w:rsidRPr="007767C6">
        <w:rPr>
          <w:i/>
          <w:sz w:val="28"/>
          <w:szCs w:val="28"/>
        </w:rPr>
        <w:t xml:space="preserve"> </w:t>
      </w:r>
      <w:r w:rsidRPr="007767C6">
        <w:rPr>
          <w:i/>
          <w:sz w:val="28"/>
          <w:szCs w:val="28"/>
          <w:lang w:val="en-US"/>
        </w:rPr>
        <w:t>Outer</w:t>
      </w:r>
      <w:r w:rsidRPr="007767C6">
        <w:rPr>
          <w:i/>
          <w:sz w:val="28"/>
          <w:szCs w:val="28"/>
        </w:rPr>
        <w:t xml:space="preserve"> </w:t>
      </w:r>
      <w:r w:rsidRPr="007767C6">
        <w:rPr>
          <w:i/>
          <w:sz w:val="28"/>
          <w:szCs w:val="28"/>
          <w:lang w:val="en-US"/>
        </w:rPr>
        <w:t>Membrane</w:t>
      </w:r>
      <w:r w:rsidRPr="007767C6">
        <w:rPr>
          <w:i/>
          <w:sz w:val="28"/>
          <w:szCs w:val="28"/>
        </w:rPr>
        <w:t xml:space="preserve"> </w:t>
      </w:r>
      <w:r w:rsidRPr="007767C6">
        <w:rPr>
          <w:i/>
          <w:sz w:val="28"/>
          <w:szCs w:val="28"/>
          <w:lang w:val="en-US"/>
        </w:rPr>
        <w:t>Permeabilization</w:t>
      </w:r>
      <w:r w:rsidRPr="00C27A03">
        <w:rPr>
          <w:sz w:val="28"/>
          <w:szCs w:val="28"/>
        </w:rPr>
        <w:t xml:space="preserve">). При повышении МОМР из межмембранного пространства митохондрий в цитозоль высвобождаются белки, участвующие в апоптозе: </w:t>
      </w:r>
      <w:r w:rsidRPr="00C27A03">
        <w:rPr>
          <w:bCs/>
          <w:sz w:val="28"/>
          <w:szCs w:val="28"/>
        </w:rPr>
        <w:t>цитохром</w:t>
      </w:r>
      <w:proofErr w:type="gramStart"/>
      <w:r w:rsidRPr="00C27A03">
        <w:rPr>
          <w:bCs/>
          <w:sz w:val="28"/>
          <w:szCs w:val="28"/>
        </w:rPr>
        <w:t xml:space="preserve"> С</w:t>
      </w:r>
      <w:proofErr w:type="gramEnd"/>
      <w:r w:rsidRPr="00C27A03">
        <w:rPr>
          <w:bCs/>
          <w:sz w:val="28"/>
          <w:szCs w:val="28"/>
        </w:rPr>
        <w:t xml:space="preserve">; прокаспазы-2, -3 </w:t>
      </w:r>
      <w:r w:rsidRPr="00C27A03">
        <w:rPr>
          <w:sz w:val="28"/>
          <w:szCs w:val="28"/>
        </w:rPr>
        <w:t xml:space="preserve">и </w:t>
      </w:r>
      <w:r w:rsidRPr="00C27A03">
        <w:rPr>
          <w:bCs/>
          <w:sz w:val="28"/>
          <w:szCs w:val="28"/>
        </w:rPr>
        <w:t xml:space="preserve">-9; </w:t>
      </w:r>
      <w:r w:rsidRPr="00C27A03">
        <w:rPr>
          <w:sz w:val="28"/>
          <w:szCs w:val="28"/>
        </w:rPr>
        <w:t xml:space="preserve">«фактор, индуцирующий апоптоз» </w:t>
      </w:r>
      <w:r w:rsidRPr="00C27A03">
        <w:rPr>
          <w:bCs/>
          <w:sz w:val="28"/>
          <w:szCs w:val="28"/>
        </w:rPr>
        <w:t xml:space="preserve">белок </w:t>
      </w:r>
      <w:r w:rsidRPr="00C27A03">
        <w:rPr>
          <w:bCs/>
          <w:sz w:val="28"/>
          <w:szCs w:val="28"/>
          <w:lang w:val="en-US"/>
        </w:rPr>
        <w:t>AIF</w:t>
      </w:r>
      <w:r w:rsidRPr="00C27A03">
        <w:rPr>
          <w:bCs/>
          <w:sz w:val="28"/>
          <w:szCs w:val="28"/>
        </w:rPr>
        <w:t xml:space="preserve"> </w:t>
      </w:r>
      <w:r w:rsidRPr="00C27A03">
        <w:rPr>
          <w:sz w:val="28"/>
          <w:szCs w:val="28"/>
        </w:rPr>
        <w:t>(</w:t>
      </w:r>
      <w:r w:rsidRPr="00C27A03">
        <w:rPr>
          <w:sz w:val="28"/>
          <w:szCs w:val="28"/>
          <w:lang w:val="en-US"/>
        </w:rPr>
        <w:t>Apoptosis</w:t>
      </w:r>
      <w:r w:rsidRPr="00C27A03">
        <w:rPr>
          <w:sz w:val="28"/>
          <w:szCs w:val="28"/>
        </w:rPr>
        <w:t xml:space="preserve"> </w:t>
      </w:r>
      <w:r w:rsidRPr="00C27A03">
        <w:rPr>
          <w:sz w:val="28"/>
          <w:szCs w:val="28"/>
          <w:lang w:val="en-US"/>
        </w:rPr>
        <w:t>Inducing</w:t>
      </w:r>
      <w:r w:rsidRPr="00C27A03">
        <w:rPr>
          <w:sz w:val="28"/>
          <w:szCs w:val="28"/>
        </w:rPr>
        <w:t xml:space="preserve"> </w:t>
      </w:r>
      <w:r w:rsidRPr="00C27A03">
        <w:rPr>
          <w:sz w:val="28"/>
          <w:szCs w:val="28"/>
          <w:lang w:val="en-US"/>
        </w:rPr>
        <w:t>Factor</w:t>
      </w:r>
      <w:r w:rsidRPr="00C27A03">
        <w:rPr>
          <w:sz w:val="28"/>
          <w:szCs w:val="28"/>
        </w:rPr>
        <w:t>). Цитохром</w:t>
      </w:r>
      <w:proofErr w:type="gramStart"/>
      <w:r w:rsidRPr="00C27A03">
        <w:rPr>
          <w:sz w:val="28"/>
          <w:szCs w:val="28"/>
        </w:rPr>
        <w:t xml:space="preserve"> С</w:t>
      </w:r>
      <w:proofErr w:type="gramEnd"/>
      <w:r w:rsidRPr="00C27A03">
        <w:rPr>
          <w:sz w:val="28"/>
          <w:szCs w:val="28"/>
        </w:rPr>
        <w:t xml:space="preserve"> взаимодействует с «активирующим фактором апоптотической протеазы-1» </w:t>
      </w:r>
      <w:r w:rsidRPr="00C27A03">
        <w:rPr>
          <w:bCs/>
          <w:sz w:val="28"/>
          <w:szCs w:val="28"/>
        </w:rPr>
        <w:t xml:space="preserve">белком </w:t>
      </w:r>
      <w:r w:rsidRPr="00C27A03">
        <w:rPr>
          <w:bCs/>
          <w:sz w:val="28"/>
          <w:szCs w:val="28"/>
          <w:lang w:val="en-US"/>
        </w:rPr>
        <w:t>APAF</w:t>
      </w:r>
      <w:r w:rsidRPr="00C27A03">
        <w:rPr>
          <w:bCs/>
          <w:sz w:val="28"/>
          <w:szCs w:val="28"/>
        </w:rPr>
        <w:t xml:space="preserve">-1 </w:t>
      </w:r>
      <w:r w:rsidRPr="00C27A03">
        <w:rPr>
          <w:sz w:val="28"/>
          <w:szCs w:val="28"/>
        </w:rPr>
        <w:t>(</w:t>
      </w:r>
      <w:r w:rsidRPr="00C27A03">
        <w:rPr>
          <w:sz w:val="28"/>
          <w:szCs w:val="28"/>
          <w:lang w:val="en-US"/>
        </w:rPr>
        <w:t>Apoptosis</w:t>
      </w:r>
      <w:r w:rsidRPr="00C27A03">
        <w:rPr>
          <w:sz w:val="28"/>
          <w:szCs w:val="28"/>
        </w:rPr>
        <w:t xml:space="preserve"> </w:t>
      </w:r>
      <w:r w:rsidRPr="00C27A03">
        <w:rPr>
          <w:sz w:val="28"/>
          <w:szCs w:val="28"/>
          <w:lang w:val="en-US"/>
        </w:rPr>
        <w:t>Protease</w:t>
      </w:r>
      <w:r w:rsidRPr="00C27A03">
        <w:rPr>
          <w:sz w:val="28"/>
          <w:szCs w:val="28"/>
        </w:rPr>
        <w:t xml:space="preserve"> </w:t>
      </w:r>
      <w:r w:rsidRPr="00C27A03">
        <w:rPr>
          <w:sz w:val="28"/>
          <w:szCs w:val="28"/>
          <w:lang w:val="en-US"/>
        </w:rPr>
        <w:t>Activating</w:t>
      </w:r>
      <w:r w:rsidRPr="00C27A03">
        <w:rPr>
          <w:sz w:val="28"/>
          <w:szCs w:val="28"/>
        </w:rPr>
        <w:t xml:space="preserve"> </w:t>
      </w:r>
      <w:r w:rsidRPr="00C27A03">
        <w:rPr>
          <w:sz w:val="28"/>
          <w:szCs w:val="28"/>
          <w:lang w:val="en-US"/>
        </w:rPr>
        <w:t>Factor</w:t>
      </w:r>
      <w:r w:rsidRPr="00C27A03">
        <w:rPr>
          <w:sz w:val="28"/>
          <w:szCs w:val="28"/>
        </w:rPr>
        <w:t>-1). Цитохром</w:t>
      </w:r>
      <w:proofErr w:type="gramStart"/>
      <w:r w:rsidRPr="00C27A03">
        <w:rPr>
          <w:sz w:val="28"/>
          <w:szCs w:val="28"/>
        </w:rPr>
        <w:t xml:space="preserve"> С</w:t>
      </w:r>
      <w:proofErr w:type="gramEnd"/>
      <w:r w:rsidRPr="00C27A03">
        <w:rPr>
          <w:sz w:val="28"/>
          <w:szCs w:val="28"/>
        </w:rPr>
        <w:t xml:space="preserve"> и </w:t>
      </w:r>
      <w:r w:rsidRPr="00C27A03">
        <w:rPr>
          <w:sz w:val="28"/>
          <w:szCs w:val="28"/>
          <w:lang w:val="en-US"/>
        </w:rPr>
        <w:t>APAF</w:t>
      </w:r>
      <w:r w:rsidRPr="00C27A03">
        <w:rPr>
          <w:sz w:val="28"/>
          <w:szCs w:val="28"/>
        </w:rPr>
        <w:t xml:space="preserve">-1 в комплексе участвуют в формировании </w:t>
      </w:r>
      <w:r w:rsidRPr="00C27A03">
        <w:rPr>
          <w:bCs/>
          <w:sz w:val="28"/>
          <w:szCs w:val="28"/>
        </w:rPr>
        <w:t xml:space="preserve">апоптосомы. </w:t>
      </w:r>
      <w:r w:rsidRPr="00C27A03">
        <w:rPr>
          <w:sz w:val="28"/>
          <w:szCs w:val="28"/>
        </w:rPr>
        <w:t xml:space="preserve">Апоптосома активирует </w:t>
      </w:r>
      <w:r w:rsidRPr="00C27A03">
        <w:rPr>
          <w:bCs/>
          <w:sz w:val="28"/>
          <w:szCs w:val="28"/>
        </w:rPr>
        <w:t xml:space="preserve">прокаспазу-9. Каспаза-9 </w:t>
      </w:r>
      <w:r w:rsidRPr="00C27A03">
        <w:rPr>
          <w:sz w:val="28"/>
          <w:szCs w:val="28"/>
        </w:rPr>
        <w:t xml:space="preserve">связывает и активирует </w:t>
      </w:r>
      <w:r w:rsidRPr="00C27A03">
        <w:rPr>
          <w:bCs/>
          <w:sz w:val="28"/>
          <w:szCs w:val="28"/>
        </w:rPr>
        <w:t xml:space="preserve">прокаспазу-3 </w:t>
      </w:r>
      <w:r w:rsidRPr="00C27A03">
        <w:rPr>
          <w:sz w:val="28"/>
          <w:szCs w:val="28"/>
        </w:rPr>
        <w:t xml:space="preserve">с образованием </w:t>
      </w:r>
      <w:r w:rsidRPr="00C27A03">
        <w:rPr>
          <w:bCs/>
          <w:sz w:val="28"/>
          <w:szCs w:val="28"/>
        </w:rPr>
        <w:t xml:space="preserve">эффекторной каспазы-3. В </w:t>
      </w:r>
      <w:r w:rsidRPr="00C27A03">
        <w:rPr>
          <w:sz w:val="28"/>
          <w:szCs w:val="28"/>
        </w:rPr>
        <w:t>результате запускается каспазный каскад, приводящий к деградации ключевых физиологических процессов и структур клетки.</w:t>
      </w:r>
    </w:p>
    <w:p w:rsidR="002A5758" w:rsidRPr="00C27A03" w:rsidRDefault="002A5758" w:rsidP="00C27A03">
      <w:pPr>
        <w:ind w:firstLine="709"/>
        <w:jc w:val="both"/>
        <w:rPr>
          <w:sz w:val="28"/>
          <w:szCs w:val="28"/>
        </w:rPr>
      </w:pPr>
      <w:r w:rsidRPr="00C27A03">
        <w:rPr>
          <w:bCs/>
          <w:sz w:val="28"/>
          <w:szCs w:val="28"/>
        </w:rPr>
        <w:t xml:space="preserve">Под действием каспаз </w:t>
      </w:r>
      <w:r w:rsidRPr="00C27A03">
        <w:rPr>
          <w:sz w:val="28"/>
          <w:szCs w:val="28"/>
        </w:rPr>
        <w:t xml:space="preserve">гидролизу подвергаются белки ядерной оболочки, разрушается цитоскелет, расщепляются белки, регулирующие клеточную адгезию. В результате действия каспаз происходит распад регуляторных и эффекторных доменов ферментов, участвующих в </w:t>
      </w:r>
      <w:r w:rsidRPr="00C27A03">
        <w:rPr>
          <w:bCs/>
          <w:sz w:val="28"/>
          <w:szCs w:val="28"/>
        </w:rPr>
        <w:t xml:space="preserve">репарации ДНК, мРНК-сплайсинга </w:t>
      </w:r>
      <w:r w:rsidRPr="00C27A03">
        <w:rPr>
          <w:sz w:val="28"/>
          <w:szCs w:val="28"/>
        </w:rPr>
        <w:t xml:space="preserve">и </w:t>
      </w:r>
      <w:r w:rsidRPr="00C27A03">
        <w:rPr>
          <w:bCs/>
          <w:sz w:val="28"/>
          <w:szCs w:val="28"/>
        </w:rPr>
        <w:t xml:space="preserve">ДНК-репликации. </w:t>
      </w:r>
      <w:r w:rsidRPr="00C27A03">
        <w:rPr>
          <w:sz w:val="28"/>
          <w:szCs w:val="28"/>
        </w:rPr>
        <w:t xml:space="preserve">Каспазы вызывают </w:t>
      </w:r>
      <w:r w:rsidRPr="00C27A03">
        <w:rPr>
          <w:bCs/>
          <w:sz w:val="28"/>
          <w:szCs w:val="28"/>
        </w:rPr>
        <w:t xml:space="preserve">инактивацию белков, блокирующих апоптоз, </w:t>
      </w:r>
      <w:r w:rsidRPr="00C27A03">
        <w:rPr>
          <w:sz w:val="28"/>
          <w:szCs w:val="28"/>
        </w:rPr>
        <w:t xml:space="preserve">в частности </w:t>
      </w:r>
      <w:r w:rsidRPr="00C27A03">
        <w:rPr>
          <w:bCs/>
          <w:sz w:val="28"/>
          <w:szCs w:val="28"/>
        </w:rPr>
        <w:t xml:space="preserve">расщепляется </w:t>
      </w:r>
      <w:r w:rsidRPr="00C27A03">
        <w:rPr>
          <w:sz w:val="28"/>
          <w:szCs w:val="28"/>
        </w:rPr>
        <w:t xml:space="preserve">«фактор фрагментации ДНК» </w:t>
      </w:r>
      <w:r w:rsidRPr="00C27A03">
        <w:rPr>
          <w:bCs/>
          <w:sz w:val="28"/>
          <w:szCs w:val="28"/>
        </w:rPr>
        <w:t xml:space="preserve">ингибитор </w:t>
      </w:r>
      <w:r w:rsidRPr="00C27A03">
        <w:rPr>
          <w:bCs/>
          <w:sz w:val="28"/>
          <w:szCs w:val="28"/>
          <w:lang w:val="en-US"/>
        </w:rPr>
        <w:t>DFF</w:t>
      </w:r>
      <w:r w:rsidRPr="00C27A03">
        <w:rPr>
          <w:bCs/>
          <w:sz w:val="28"/>
          <w:szCs w:val="28"/>
        </w:rPr>
        <w:t xml:space="preserve"> </w:t>
      </w:r>
      <w:r w:rsidRPr="00C27A03">
        <w:rPr>
          <w:sz w:val="28"/>
          <w:szCs w:val="28"/>
        </w:rPr>
        <w:t>(</w:t>
      </w:r>
      <w:r w:rsidRPr="00C27A03">
        <w:rPr>
          <w:sz w:val="28"/>
          <w:szCs w:val="28"/>
          <w:lang w:val="en-US"/>
        </w:rPr>
        <w:t>DNA</w:t>
      </w:r>
      <w:r w:rsidRPr="00C27A03">
        <w:rPr>
          <w:sz w:val="28"/>
          <w:szCs w:val="28"/>
        </w:rPr>
        <w:t xml:space="preserve"> </w:t>
      </w:r>
      <w:r w:rsidRPr="00C27A03">
        <w:rPr>
          <w:sz w:val="28"/>
          <w:szCs w:val="28"/>
          <w:lang w:val="en-US"/>
        </w:rPr>
        <w:t>fragmentation</w:t>
      </w:r>
      <w:r w:rsidRPr="00C27A03">
        <w:rPr>
          <w:sz w:val="28"/>
          <w:szCs w:val="28"/>
        </w:rPr>
        <w:t xml:space="preserve"> </w:t>
      </w:r>
      <w:r w:rsidRPr="00C27A03">
        <w:rPr>
          <w:sz w:val="28"/>
          <w:szCs w:val="28"/>
          <w:lang w:val="en-US"/>
        </w:rPr>
        <w:t>factor</w:t>
      </w:r>
      <w:r w:rsidRPr="00C27A03">
        <w:rPr>
          <w:sz w:val="28"/>
          <w:szCs w:val="28"/>
        </w:rPr>
        <w:t xml:space="preserve">), что приводит к </w:t>
      </w:r>
      <w:r w:rsidRPr="00C27A03">
        <w:rPr>
          <w:bCs/>
          <w:sz w:val="28"/>
          <w:szCs w:val="28"/>
        </w:rPr>
        <w:t xml:space="preserve">активации апоптозиой ДНКазы </w:t>
      </w:r>
      <w:r w:rsidRPr="00C27A03">
        <w:rPr>
          <w:bCs/>
          <w:sz w:val="28"/>
          <w:szCs w:val="28"/>
          <w:lang w:val="en-US"/>
        </w:rPr>
        <w:t>CAD</w:t>
      </w:r>
      <w:r w:rsidRPr="00C27A03">
        <w:rPr>
          <w:bCs/>
          <w:sz w:val="28"/>
          <w:szCs w:val="28"/>
        </w:rPr>
        <w:t xml:space="preserve"> </w:t>
      </w:r>
      <w:r w:rsidRPr="00C27A03">
        <w:rPr>
          <w:sz w:val="28"/>
          <w:szCs w:val="28"/>
        </w:rPr>
        <w:t>(</w:t>
      </w:r>
      <w:r w:rsidRPr="00C27A03">
        <w:rPr>
          <w:sz w:val="28"/>
          <w:szCs w:val="28"/>
          <w:lang w:val="en-US"/>
        </w:rPr>
        <w:t>caspase</w:t>
      </w:r>
      <w:r w:rsidRPr="00C27A03">
        <w:rPr>
          <w:sz w:val="28"/>
          <w:szCs w:val="28"/>
        </w:rPr>
        <w:t>-</w:t>
      </w:r>
      <w:r w:rsidRPr="00C27A03">
        <w:rPr>
          <w:sz w:val="28"/>
          <w:szCs w:val="28"/>
          <w:lang w:val="en-US"/>
        </w:rPr>
        <w:t>activated</w:t>
      </w:r>
      <w:r w:rsidRPr="00C27A03">
        <w:rPr>
          <w:sz w:val="28"/>
          <w:szCs w:val="28"/>
        </w:rPr>
        <w:t xml:space="preserve"> </w:t>
      </w:r>
      <w:r w:rsidRPr="00C27A03">
        <w:rPr>
          <w:sz w:val="28"/>
          <w:szCs w:val="28"/>
          <w:lang w:val="en-US"/>
        </w:rPr>
        <w:t>DNase</w:t>
      </w:r>
      <w:r w:rsidRPr="00C27A03">
        <w:rPr>
          <w:sz w:val="28"/>
          <w:szCs w:val="28"/>
        </w:rPr>
        <w:t>) и расщеплению ДНК клетки.</w:t>
      </w:r>
    </w:p>
    <w:p w:rsidR="002A5758" w:rsidRPr="00C27A03" w:rsidRDefault="002A5758" w:rsidP="00C27A03">
      <w:pPr>
        <w:ind w:firstLine="709"/>
        <w:jc w:val="both"/>
        <w:rPr>
          <w:sz w:val="28"/>
          <w:szCs w:val="28"/>
        </w:rPr>
      </w:pPr>
      <w:r w:rsidRPr="00C27A03">
        <w:rPr>
          <w:sz w:val="28"/>
          <w:szCs w:val="28"/>
        </w:rPr>
        <w:t xml:space="preserve">Итогом программируемой клеточной гибели путем апоптоза является </w:t>
      </w:r>
      <w:r w:rsidRPr="00C27A03">
        <w:rPr>
          <w:bCs/>
          <w:sz w:val="28"/>
          <w:szCs w:val="28"/>
        </w:rPr>
        <w:t xml:space="preserve">деградация клетки </w:t>
      </w:r>
      <w:r w:rsidRPr="00C27A03">
        <w:rPr>
          <w:sz w:val="28"/>
          <w:szCs w:val="28"/>
        </w:rPr>
        <w:t xml:space="preserve">с фрагментацией на отдельные </w:t>
      </w:r>
      <w:r w:rsidRPr="00C27A03">
        <w:rPr>
          <w:bCs/>
          <w:sz w:val="28"/>
          <w:szCs w:val="28"/>
        </w:rPr>
        <w:t xml:space="preserve">апоптотические тельца, </w:t>
      </w:r>
      <w:r w:rsidRPr="00C27A03">
        <w:rPr>
          <w:sz w:val="28"/>
          <w:szCs w:val="28"/>
        </w:rPr>
        <w:t xml:space="preserve">ограниченные плазматической мембраной. </w:t>
      </w:r>
      <w:r w:rsidRPr="00C27A03">
        <w:rPr>
          <w:bCs/>
          <w:sz w:val="28"/>
          <w:szCs w:val="28"/>
        </w:rPr>
        <w:t xml:space="preserve">Фрагменты погибшей клетки </w:t>
      </w:r>
      <w:r w:rsidRPr="00C27A03">
        <w:rPr>
          <w:sz w:val="28"/>
          <w:szCs w:val="28"/>
        </w:rPr>
        <w:t xml:space="preserve">обычно очень быстро, в среднем за 90 минут, </w:t>
      </w:r>
      <w:r w:rsidRPr="00C27A03">
        <w:rPr>
          <w:bCs/>
          <w:sz w:val="28"/>
          <w:szCs w:val="28"/>
        </w:rPr>
        <w:t xml:space="preserve">фагоцитируются </w:t>
      </w:r>
      <w:r w:rsidRPr="00C27A03">
        <w:rPr>
          <w:sz w:val="28"/>
          <w:szCs w:val="28"/>
        </w:rPr>
        <w:t xml:space="preserve">макрофагами либо соседними клетками, </w:t>
      </w:r>
      <w:r w:rsidRPr="00C27A03">
        <w:rPr>
          <w:bCs/>
          <w:sz w:val="28"/>
          <w:szCs w:val="28"/>
        </w:rPr>
        <w:t>минуя развитие воспалительной реакции.</w:t>
      </w:r>
    </w:p>
    <w:p w:rsidR="002A5758" w:rsidRPr="00C27A03" w:rsidRDefault="002A5758" w:rsidP="00C27A03">
      <w:pPr>
        <w:ind w:firstLine="709"/>
        <w:jc w:val="both"/>
        <w:rPr>
          <w:sz w:val="28"/>
          <w:szCs w:val="28"/>
        </w:rPr>
      </w:pPr>
      <w:r w:rsidRPr="00C27A03">
        <w:rPr>
          <w:sz w:val="28"/>
          <w:szCs w:val="28"/>
        </w:rPr>
        <w:t xml:space="preserve">Оба вида реакций защищают организм от репликации и передачи дочерним клеткам генетически поврежденного материала. Наряду с геном </w:t>
      </w:r>
      <w:r w:rsidRPr="00C27A03">
        <w:rPr>
          <w:sz w:val="28"/>
          <w:szCs w:val="28"/>
          <w:lang w:val="en-US"/>
        </w:rPr>
        <w:t>p</w:t>
      </w:r>
      <w:r w:rsidRPr="00C27A03">
        <w:rPr>
          <w:sz w:val="28"/>
          <w:szCs w:val="28"/>
        </w:rPr>
        <w:t>53 выделяют и другие антионкогены: RB (ген ретинобластомы), DCC, APC, WT1, NF1 и др.</w:t>
      </w:r>
    </w:p>
    <w:p w:rsidR="002A5758" w:rsidRPr="008F426E" w:rsidRDefault="002A5758" w:rsidP="00C27A03">
      <w:pPr>
        <w:ind w:firstLine="709"/>
        <w:jc w:val="both"/>
        <w:rPr>
          <w:bCs/>
          <w:sz w:val="28"/>
          <w:szCs w:val="28"/>
        </w:rPr>
      </w:pPr>
      <w:r w:rsidRPr="00C27A03">
        <w:rPr>
          <w:i/>
          <w:sz w:val="28"/>
          <w:szCs w:val="28"/>
        </w:rPr>
        <w:t xml:space="preserve">Инактивация функции антионкогенов и развитие опухолей. </w:t>
      </w:r>
      <w:r w:rsidRPr="00C27A03">
        <w:rPr>
          <w:sz w:val="28"/>
          <w:szCs w:val="28"/>
        </w:rPr>
        <w:t xml:space="preserve">Потеря функции гена р53 (в результате мутации или делеции) приводит к утрате контроля над клеточным циклом: клетки-мутанты продолжают активно пролиферировать, несмотря на повреждения ДНК. Выявлена четкая связь между утратой функции гена р53 и развитием более 50 видов </w:t>
      </w:r>
      <w:r w:rsidRPr="00C27A03">
        <w:rPr>
          <w:sz w:val="28"/>
          <w:szCs w:val="28"/>
        </w:rPr>
        <w:lastRenderedPageBreak/>
        <w:t xml:space="preserve">злокачественных опухолей у человека. Так, изменения гена р53 обнаружены в 55-70% случаев рака легкого, в 25-30% – рака молочной железы. Опухоли с потерей функции гена р53 характеризуются наиболее злокачественным течением. В некоторых видах опухолей (в 60% меланом и лейкозов, в 80% глиом) обнаруживаются изменения гена р16; описаны опухоли, связанные с дефектами гена р15. Клетки рака шейки матки часто содержат инактивированные гены RB и р53. Мутация гена RB обнаруживается при ретинобластоме, опухолях костей, мочевого пузыря, легкого и молочной железы. Делеция гена DCC </w:t>
      </w:r>
      <w:proofErr w:type="gramStart"/>
      <w:r w:rsidRPr="00C27A03">
        <w:rPr>
          <w:sz w:val="28"/>
          <w:szCs w:val="28"/>
        </w:rPr>
        <w:t>характерна</w:t>
      </w:r>
      <w:proofErr w:type="gramEnd"/>
      <w:r w:rsidRPr="00C27A03">
        <w:rPr>
          <w:sz w:val="28"/>
          <w:szCs w:val="28"/>
        </w:rPr>
        <w:t xml:space="preserve"> для опухолей толстой и прямой кишки. Делеция гена АРС – для аденоматозного полипоза толстой кишки.</w:t>
      </w:r>
      <w:r w:rsidRPr="002A5758">
        <w:rPr>
          <w:bCs/>
          <w:sz w:val="28"/>
          <w:szCs w:val="28"/>
        </w:rPr>
        <w:br w:type="page"/>
      </w:r>
    </w:p>
    <w:p w:rsidR="00BB035D" w:rsidRPr="00C22D0A" w:rsidRDefault="00BB035D" w:rsidP="00BB035D">
      <w:pPr>
        <w:spacing w:after="200" w:line="276" w:lineRule="auto"/>
        <w:jc w:val="center"/>
        <w:rPr>
          <w:bCs/>
          <w:sz w:val="28"/>
          <w:szCs w:val="28"/>
        </w:rPr>
      </w:pPr>
      <w:r w:rsidRPr="00E76FCE">
        <w:rPr>
          <w:bCs/>
          <w:sz w:val="28"/>
          <w:szCs w:val="28"/>
        </w:rPr>
        <w:lastRenderedPageBreak/>
        <w:t>Лекция 1</w:t>
      </w:r>
      <w:r w:rsidR="007767C6" w:rsidRPr="00C22D0A">
        <w:rPr>
          <w:bCs/>
          <w:sz w:val="28"/>
          <w:szCs w:val="28"/>
        </w:rPr>
        <w:t>2</w:t>
      </w:r>
    </w:p>
    <w:p w:rsidR="00BB035D" w:rsidRPr="00E76FCE" w:rsidRDefault="00BB035D" w:rsidP="00BB035D">
      <w:pPr>
        <w:jc w:val="center"/>
        <w:rPr>
          <w:b/>
          <w:sz w:val="28"/>
          <w:szCs w:val="28"/>
        </w:rPr>
      </w:pPr>
      <w:r w:rsidRPr="00E76FCE">
        <w:rPr>
          <w:b/>
          <w:sz w:val="28"/>
          <w:szCs w:val="28"/>
        </w:rPr>
        <w:t>ГУМОРАЛЬНЫЕ ФАКТОРЫ ПЕРЕДАЧИ СИГНАЛА</w:t>
      </w:r>
    </w:p>
    <w:p w:rsidR="00BB035D" w:rsidRPr="00E76FCE" w:rsidRDefault="00BB035D" w:rsidP="00BB035D">
      <w:pPr>
        <w:ind w:firstLine="851"/>
        <w:jc w:val="both"/>
        <w:rPr>
          <w:b/>
          <w:sz w:val="28"/>
          <w:szCs w:val="28"/>
        </w:rPr>
      </w:pPr>
    </w:p>
    <w:p w:rsidR="00BB035D" w:rsidRPr="00E76FCE" w:rsidRDefault="00BB035D" w:rsidP="00BB035D">
      <w:pPr>
        <w:ind w:firstLine="851"/>
        <w:jc w:val="both"/>
        <w:rPr>
          <w:sz w:val="28"/>
          <w:szCs w:val="28"/>
        </w:rPr>
      </w:pPr>
      <w:r w:rsidRPr="00E76FCE">
        <w:rPr>
          <w:sz w:val="28"/>
          <w:szCs w:val="28"/>
        </w:rPr>
        <w:t xml:space="preserve">Гормоны обладают свойствами медиаторных молекул, т.е. молекул </w:t>
      </w:r>
      <w:r w:rsidRPr="00E76FCE">
        <w:rPr>
          <w:color w:val="000000"/>
          <w:sz w:val="28"/>
          <w:szCs w:val="28"/>
        </w:rPr>
        <w:t xml:space="preserve">(от лат. </w:t>
      </w:r>
      <w:r w:rsidRPr="00E76FCE">
        <w:rPr>
          <w:i/>
          <w:color w:val="000000"/>
          <w:sz w:val="28"/>
          <w:szCs w:val="28"/>
        </w:rPr>
        <w:t xml:space="preserve">mediator </w:t>
      </w:r>
      <w:r w:rsidRPr="00E76FCE">
        <w:rPr>
          <w:sz w:val="28"/>
          <w:szCs w:val="28"/>
        </w:rPr>
        <w:t>–</w:t>
      </w:r>
      <w:r w:rsidRPr="00E76FCE">
        <w:rPr>
          <w:color w:val="000000"/>
          <w:sz w:val="28"/>
          <w:szCs w:val="28"/>
        </w:rPr>
        <w:t xml:space="preserve"> посредник) при посредстве которых осуществляется передача сигнала от центра регуляции к клеткам органа или ткани. </w:t>
      </w:r>
      <w:r w:rsidRPr="00E76FCE">
        <w:rPr>
          <w:i/>
          <w:sz w:val="28"/>
          <w:szCs w:val="28"/>
        </w:rPr>
        <w:t>Гормон</w:t>
      </w:r>
      <w:r w:rsidRPr="00E76FCE">
        <w:rPr>
          <w:sz w:val="28"/>
          <w:szCs w:val="28"/>
        </w:rPr>
        <w:t xml:space="preserve"> – </w:t>
      </w:r>
      <w:r w:rsidRPr="00E76FCE">
        <w:rPr>
          <w:i/>
          <w:sz w:val="28"/>
          <w:szCs w:val="28"/>
        </w:rPr>
        <w:t>это сигнальная молекула с помощью, которой осуществляется взаимодействие между клетками и тканями, что обеспечивает регуляцию функций в организме.</w:t>
      </w:r>
      <w:r w:rsidRPr="00E76FCE">
        <w:rPr>
          <w:sz w:val="28"/>
          <w:szCs w:val="28"/>
        </w:rPr>
        <w:t xml:space="preserve"> Несмотря на то, что гормоны имеют разное химическое строение, для них характерны некоторые общие биологические свойства:</w:t>
      </w:r>
    </w:p>
    <w:p w:rsidR="00BB035D" w:rsidRPr="00E76FCE" w:rsidRDefault="00BB035D" w:rsidP="00BB035D">
      <w:pPr>
        <w:ind w:firstLine="851"/>
        <w:jc w:val="both"/>
        <w:rPr>
          <w:sz w:val="28"/>
          <w:szCs w:val="28"/>
        </w:rPr>
      </w:pPr>
      <w:r w:rsidRPr="00E76FCE">
        <w:rPr>
          <w:sz w:val="28"/>
          <w:szCs w:val="28"/>
        </w:rPr>
        <w:t>- дистантный характер действия (органы и системы, на которые действует гормон, расположены далеко от места его образования);</w:t>
      </w:r>
    </w:p>
    <w:p w:rsidR="00BB035D" w:rsidRPr="00E76FCE" w:rsidRDefault="00BB035D" w:rsidP="00BB035D">
      <w:pPr>
        <w:ind w:firstLine="851"/>
        <w:jc w:val="both"/>
        <w:rPr>
          <w:sz w:val="28"/>
          <w:szCs w:val="28"/>
        </w:rPr>
      </w:pPr>
      <w:r w:rsidRPr="00E76FCE">
        <w:rPr>
          <w:sz w:val="28"/>
          <w:szCs w:val="28"/>
        </w:rPr>
        <w:t>-  высокая биологическая активность (гормоны вырабатываются железами в малых количествах, эффективны в очень небольших концентрациях, небольшая часть гормонов циркулирует в крови в свободном активном состоянии), т. е. они эффективны в чрезвычайно низких концентрациях, порядка 10</w:t>
      </w:r>
      <w:r w:rsidRPr="00E76FCE">
        <w:rPr>
          <w:sz w:val="28"/>
          <w:szCs w:val="28"/>
          <w:vertAlign w:val="superscript"/>
        </w:rPr>
        <w:t>-6</w:t>
      </w:r>
      <w:r w:rsidRPr="00E76FCE">
        <w:rPr>
          <w:sz w:val="28"/>
          <w:szCs w:val="28"/>
        </w:rPr>
        <w:t>–10</w:t>
      </w:r>
      <w:r w:rsidRPr="00E76FCE">
        <w:rPr>
          <w:sz w:val="28"/>
          <w:szCs w:val="28"/>
          <w:vertAlign w:val="superscript"/>
        </w:rPr>
        <w:t>-12</w:t>
      </w:r>
      <w:r w:rsidRPr="00E76FCE">
        <w:rPr>
          <w:sz w:val="28"/>
          <w:szCs w:val="28"/>
        </w:rPr>
        <w:t xml:space="preserve"> моль/</w:t>
      </w:r>
      <w:proofErr w:type="gramStart"/>
      <w:r w:rsidRPr="00E76FCE">
        <w:rPr>
          <w:sz w:val="28"/>
          <w:szCs w:val="28"/>
        </w:rPr>
        <w:t>л</w:t>
      </w:r>
      <w:proofErr w:type="gramEnd"/>
      <w:r w:rsidRPr="00E76FCE">
        <w:rPr>
          <w:sz w:val="28"/>
          <w:szCs w:val="28"/>
        </w:rPr>
        <w:t>;</w:t>
      </w:r>
    </w:p>
    <w:p w:rsidR="00BB035D" w:rsidRPr="00E76FCE" w:rsidRDefault="00BB035D" w:rsidP="00BB035D">
      <w:pPr>
        <w:ind w:firstLine="851"/>
        <w:jc w:val="both"/>
        <w:rPr>
          <w:sz w:val="28"/>
          <w:szCs w:val="28"/>
        </w:rPr>
      </w:pPr>
      <w:r w:rsidRPr="00E76FCE">
        <w:rPr>
          <w:sz w:val="28"/>
          <w:szCs w:val="28"/>
        </w:rPr>
        <w:t>- строгая специфичность действия (ответные реакции на действие гормона строго специфичны и не могут быть вызваны другими биологически активными агентами);</w:t>
      </w:r>
    </w:p>
    <w:p w:rsidR="00BB035D" w:rsidRPr="00E76FCE" w:rsidRDefault="00BB035D" w:rsidP="00BB035D">
      <w:pPr>
        <w:ind w:firstLine="851"/>
        <w:jc w:val="both"/>
        <w:rPr>
          <w:sz w:val="28"/>
          <w:szCs w:val="28"/>
        </w:rPr>
      </w:pPr>
      <w:r w:rsidRPr="00E76FCE">
        <w:rPr>
          <w:sz w:val="28"/>
          <w:szCs w:val="28"/>
        </w:rPr>
        <w:t>- гормоны неустойчивы и быстро разрушаются.</w:t>
      </w:r>
    </w:p>
    <w:p w:rsidR="00BB035D" w:rsidRPr="00E76FCE" w:rsidRDefault="00BB035D" w:rsidP="00BB035D">
      <w:pPr>
        <w:ind w:firstLine="851"/>
        <w:jc w:val="both"/>
        <w:rPr>
          <w:color w:val="000000"/>
          <w:sz w:val="28"/>
          <w:szCs w:val="28"/>
        </w:rPr>
      </w:pPr>
      <w:r w:rsidRPr="00E76FCE">
        <w:rPr>
          <w:color w:val="000000"/>
          <w:sz w:val="28"/>
          <w:szCs w:val="28"/>
        </w:rPr>
        <w:t>Гормоны классифицируют по их химической природе на 4 класса:</w:t>
      </w:r>
    </w:p>
    <w:p w:rsidR="00BB035D" w:rsidRPr="00E76FCE" w:rsidRDefault="00BB035D" w:rsidP="00BB035D">
      <w:pPr>
        <w:ind w:firstLine="851"/>
        <w:jc w:val="both"/>
        <w:rPr>
          <w:color w:val="000000"/>
          <w:sz w:val="28"/>
          <w:szCs w:val="28"/>
        </w:rPr>
      </w:pPr>
      <w:r w:rsidRPr="00E76FCE">
        <w:rPr>
          <w:color w:val="000000"/>
          <w:sz w:val="28"/>
          <w:szCs w:val="28"/>
        </w:rPr>
        <w:t>1. Гормоны белковой природы:</w:t>
      </w:r>
    </w:p>
    <w:p w:rsidR="00BB035D" w:rsidRPr="00E76FCE" w:rsidRDefault="00BB035D" w:rsidP="00BB035D">
      <w:pPr>
        <w:numPr>
          <w:ilvl w:val="0"/>
          <w:numId w:val="14"/>
        </w:numPr>
        <w:ind w:left="1418"/>
        <w:jc w:val="both"/>
        <w:rPr>
          <w:color w:val="000000"/>
          <w:sz w:val="28"/>
          <w:szCs w:val="28"/>
        </w:rPr>
      </w:pPr>
      <w:r w:rsidRPr="00E76FCE">
        <w:rPr>
          <w:color w:val="000000"/>
          <w:sz w:val="28"/>
          <w:szCs w:val="28"/>
        </w:rPr>
        <w:t>гормоны - сложные белки (тиреотропин, гонадотропины)</w:t>
      </w:r>
    </w:p>
    <w:p w:rsidR="00BB035D" w:rsidRPr="00E76FCE" w:rsidRDefault="00BB035D" w:rsidP="00BB035D">
      <w:pPr>
        <w:numPr>
          <w:ilvl w:val="0"/>
          <w:numId w:val="14"/>
        </w:numPr>
        <w:ind w:left="1418"/>
        <w:jc w:val="both"/>
        <w:rPr>
          <w:color w:val="000000"/>
          <w:sz w:val="28"/>
          <w:szCs w:val="28"/>
        </w:rPr>
      </w:pPr>
      <w:r w:rsidRPr="00E76FCE">
        <w:rPr>
          <w:color w:val="000000"/>
          <w:sz w:val="28"/>
          <w:szCs w:val="28"/>
        </w:rPr>
        <w:t>гормоны - простые белки (соматотропин, инсулин)</w:t>
      </w:r>
    </w:p>
    <w:p w:rsidR="00BB035D" w:rsidRPr="00E76FCE" w:rsidRDefault="00BB035D" w:rsidP="00BB035D">
      <w:pPr>
        <w:numPr>
          <w:ilvl w:val="0"/>
          <w:numId w:val="14"/>
        </w:numPr>
        <w:ind w:left="1418"/>
        <w:jc w:val="both"/>
        <w:rPr>
          <w:color w:val="000000"/>
          <w:sz w:val="28"/>
          <w:szCs w:val="28"/>
        </w:rPr>
      </w:pPr>
      <w:r w:rsidRPr="00E76FCE">
        <w:rPr>
          <w:color w:val="000000"/>
          <w:sz w:val="28"/>
          <w:szCs w:val="28"/>
        </w:rPr>
        <w:t>гормоны - пептиды (глюкагон, кортикотропин)</w:t>
      </w:r>
    </w:p>
    <w:p w:rsidR="00BB035D" w:rsidRPr="00E76FCE" w:rsidRDefault="00BB035D" w:rsidP="00BB035D">
      <w:pPr>
        <w:ind w:firstLine="851"/>
        <w:jc w:val="both"/>
        <w:rPr>
          <w:color w:val="000000"/>
          <w:sz w:val="28"/>
          <w:szCs w:val="28"/>
        </w:rPr>
      </w:pPr>
      <w:r w:rsidRPr="00E76FCE">
        <w:rPr>
          <w:color w:val="000000"/>
          <w:sz w:val="28"/>
          <w:szCs w:val="28"/>
        </w:rPr>
        <w:t>2. Производные аминокислот</w:t>
      </w:r>
    </w:p>
    <w:p w:rsidR="00BB035D" w:rsidRPr="00E76FCE" w:rsidRDefault="00BB035D" w:rsidP="00BB035D">
      <w:pPr>
        <w:numPr>
          <w:ilvl w:val="0"/>
          <w:numId w:val="15"/>
        </w:numPr>
        <w:jc w:val="both"/>
        <w:rPr>
          <w:color w:val="000000"/>
          <w:sz w:val="28"/>
          <w:szCs w:val="28"/>
        </w:rPr>
      </w:pPr>
      <w:r w:rsidRPr="00E76FCE">
        <w:rPr>
          <w:color w:val="000000"/>
          <w:sz w:val="28"/>
          <w:szCs w:val="28"/>
        </w:rPr>
        <w:t>адреналин, серотонин, тироксин</w:t>
      </w:r>
    </w:p>
    <w:p w:rsidR="00BB035D" w:rsidRPr="00E76FCE" w:rsidRDefault="00BB035D" w:rsidP="00BB035D">
      <w:pPr>
        <w:ind w:firstLine="851"/>
        <w:jc w:val="both"/>
        <w:rPr>
          <w:color w:val="000000"/>
          <w:sz w:val="28"/>
          <w:szCs w:val="28"/>
        </w:rPr>
      </w:pPr>
      <w:r w:rsidRPr="00E76FCE">
        <w:rPr>
          <w:color w:val="000000"/>
          <w:sz w:val="28"/>
          <w:szCs w:val="28"/>
        </w:rPr>
        <w:t>3. Стероиды (производные холестерола и других полиизопренов)</w:t>
      </w:r>
    </w:p>
    <w:p w:rsidR="00BB035D" w:rsidRPr="00E76FCE" w:rsidRDefault="00BB035D" w:rsidP="00BB035D">
      <w:pPr>
        <w:numPr>
          <w:ilvl w:val="0"/>
          <w:numId w:val="15"/>
        </w:numPr>
        <w:jc w:val="both"/>
        <w:rPr>
          <w:color w:val="000000"/>
          <w:sz w:val="28"/>
          <w:szCs w:val="28"/>
        </w:rPr>
      </w:pPr>
      <w:r w:rsidRPr="00E76FCE">
        <w:rPr>
          <w:color w:val="000000"/>
          <w:sz w:val="28"/>
          <w:szCs w:val="28"/>
        </w:rPr>
        <w:t>альдостерон, кортизол, половые гормоны, ретиноевая кислота</w:t>
      </w:r>
    </w:p>
    <w:p w:rsidR="00BB035D" w:rsidRPr="00E76FCE" w:rsidRDefault="00BB035D" w:rsidP="00BB035D">
      <w:pPr>
        <w:ind w:firstLine="851"/>
        <w:rPr>
          <w:color w:val="000000"/>
          <w:sz w:val="28"/>
          <w:szCs w:val="28"/>
        </w:rPr>
      </w:pPr>
      <w:r w:rsidRPr="00E76FCE">
        <w:rPr>
          <w:color w:val="000000"/>
          <w:sz w:val="28"/>
          <w:szCs w:val="28"/>
        </w:rPr>
        <w:t>4. Эйкозаноиды (производные полиненасыщенных жирных кислот) простагландин Е</w:t>
      </w:r>
      <w:proofErr w:type="gramStart"/>
      <w:r w:rsidRPr="00E76FCE">
        <w:rPr>
          <w:color w:val="000000"/>
          <w:sz w:val="28"/>
          <w:szCs w:val="28"/>
        </w:rPr>
        <w:t>1</w:t>
      </w:r>
      <w:proofErr w:type="gramEnd"/>
      <w:r w:rsidRPr="00E76FCE">
        <w:rPr>
          <w:color w:val="000000"/>
          <w:sz w:val="28"/>
          <w:szCs w:val="28"/>
        </w:rPr>
        <w:t>, тромбоксан А2.</w:t>
      </w:r>
    </w:p>
    <w:p w:rsidR="00BB035D" w:rsidRPr="00E76FCE" w:rsidRDefault="00BB035D" w:rsidP="00BB035D">
      <w:pPr>
        <w:ind w:firstLine="851"/>
        <w:jc w:val="both"/>
        <w:rPr>
          <w:color w:val="000000"/>
          <w:sz w:val="28"/>
          <w:szCs w:val="28"/>
        </w:rPr>
      </w:pPr>
      <w:r w:rsidRPr="00E76FCE">
        <w:rPr>
          <w:color w:val="000000"/>
          <w:sz w:val="28"/>
          <w:szCs w:val="28"/>
        </w:rPr>
        <w:t xml:space="preserve">1. Белковые гормоны – это полипептиды, белки и сложные белки гликопротеиды. </w:t>
      </w:r>
    </w:p>
    <w:p w:rsidR="00BB035D" w:rsidRPr="00E76FCE" w:rsidRDefault="00BB035D" w:rsidP="00BB035D">
      <w:pPr>
        <w:ind w:firstLine="851"/>
        <w:jc w:val="both"/>
        <w:rPr>
          <w:color w:val="000000"/>
          <w:sz w:val="28"/>
          <w:szCs w:val="28"/>
        </w:rPr>
      </w:pPr>
      <w:r w:rsidRPr="00E76FCE">
        <w:rPr>
          <w:color w:val="000000"/>
          <w:sz w:val="28"/>
          <w:szCs w:val="28"/>
        </w:rPr>
        <w:t xml:space="preserve">2. </w:t>
      </w:r>
      <w:proofErr w:type="gramStart"/>
      <w:r w:rsidRPr="00E76FCE">
        <w:rPr>
          <w:color w:val="000000"/>
          <w:sz w:val="28"/>
          <w:szCs w:val="28"/>
        </w:rPr>
        <w:t>Производные аминокислот: тирозина (дофамин, норадреналин, адреналин); йодсодержащие гормоны щитовидной железы — тироксин, трийодтиронин; триптофана (серотонин, мелатонин); гистидина (гистамин).</w:t>
      </w:r>
      <w:proofErr w:type="gramEnd"/>
      <w:r w:rsidRPr="00E76FCE">
        <w:rPr>
          <w:color w:val="000000"/>
          <w:sz w:val="28"/>
          <w:szCs w:val="28"/>
        </w:rPr>
        <w:t xml:space="preserve"> Производные аминокислоты тирозина Тироидные гормоны Дофамин (тироксин (Т</w:t>
      </w:r>
      <w:proofErr w:type="gramStart"/>
      <w:r w:rsidRPr="00E76FCE">
        <w:rPr>
          <w:color w:val="000000"/>
          <w:sz w:val="28"/>
          <w:szCs w:val="28"/>
        </w:rPr>
        <w:t>4</w:t>
      </w:r>
      <w:proofErr w:type="gramEnd"/>
      <w:r w:rsidRPr="00E76FCE">
        <w:rPr>
          <w:color w:val="000000"/>
          <w:sz w:val="28"/>
          <w:szCs w:val="28"/>
        </w:rPr>
        <w:t xml:space="preserve">) и трийодтиронин (Т3) Адреналин и Норадреналин </w:t>
      </w:r>
    </w:p>
    <w:p w:rsidR="00BB035D" w:rsidRPr="00E76FCE" w:rsidRDefault="00BB035D" w:rsidP="00BB035D">
      <w:pPr>
        <w:ind w:firstLine="851"/>
        <w:jc w:val="both"/>
        <w:rPr>
          <w:color w:val="000000"/>
          <w:sz w:val="28"/>
          <w:szCs w:val="28"/>
        </w:rPr>
      </w:pPr>
      <w:r w:rsidRPr="00E76FCE">
        <w:rPr>
          <w:color w:val="000000"/>
          <w:sz w:val="28"/>
          <w:szCs w:val="28"/>
        </w:rPr>
        <w:t xml:space="preserve">3. Стероидные гормоны (производные холестерина): глюкокортикоиды, минералокортикоиды, андрогены эстрогены и </w:t>
      </w:r>
      <w:r w:rsidRPr="00E76FCE">
        <w:rPr>
          <w:color w:val="000000"/>
          <w:sz w:val="28"/>
          <w:szCs w:val="28"/>
        </w:rPr>
        <w:lastRenderedPageBreak/>
        <w:t xml:space="preserve">прогестерон. К этой группе можно отнести гормональную форму витамина D – кальцитриол. </w:t>
      </w:r>
    </w:p>
    <w:p w:rsidR="00BB035D" w:rsidRPr="00E76FCE" w:rsidRDefault="00BB035D" w:rsidP="00BB035D">
      <w:pPr>
        <w:ind w:firstLine="851"/>
        <w:jc w:val="both"/>
        <w:rPr>
          <w:color w:val="000000"/>
          <w:sz w:val="28"/>
          <w:szCs w:val="28"/>
        </w:rPr>
      </w:pPr>
      <w:r w:rsidRPr="00E76FCE">
        <w:rPr>
          <w:color w:val="000000"/>
          <w:sz w:val="28"/>
          <w:szCs w:val="28"/>
        </w:rPr>
        <w:t xml:space="preserve">4. Особо следует выделить класс биологически активных веществ, производные арахидоновой кислоты (эйкозаноиды). Эйказаноиды (от греч. </w:t>
      </w:r>
      <w:r w:rsidRPr="00E76FCE">
        <w:rPr>
          <w:i/>
          <w:color w:val="000000"/>
          <w:sz w:val="28"/>
          <w:szCs w:val="28"/>
        </w:rPr>
        <w:t>eikosi</w:t>
      </w:r>
      <w:r w:rsidRPr="00E76FCE">
        <w:rPr>
          <w:color w:val="000000"/>
          <w:sz w:val="28"/>
          <w:szCs w:val="28"/>
        </w:rPr>
        <w:t xml:space="preserve"> — двадцать) состоят (как и арахидоновая кислота) из 20 атомов углерода. К ним относятся простагландины, простациклины, тромбоксаны, лейкотриены, обладающие широким спектром действия и высокой физиологической активностью, многие из них функционируют только внутри клетки. </w:t>
      </w:r>
    </w:p>
    <w:p w:rsidR="00BB035D" w:rsidRPr="00E76FCE" w:rsidRDefault="00BB035D" w:rsidP="00BB035D">
      <w:pPr>
        <w:ind w:firstLine="851"/>
        <w:jc w:val="both"/>
        <w:rPr>
          <w:color w:val="000000"/>
          <w:sz w:val="28"/>
          <w:szCs w:val="28"/>
        </w:rPr>
      </w:pPr>
    </w:p>
    <w:p w:rsidR="007F5D91" w:rsidRPr="004A0812" w:rsidRDefault="007F5D91" w:rsidP="00BB035D">
      <w:pPr>
        <w:ind w:firstLine="851"/>
        <w:jc w:val="both"/>
        <w:rPr>
          <w:color w:val="000000"/>
          <w:sz w:val="28"/>
          <w:szCs w:val="28"/>
        </w:rPr>
      </w:pPr>
      <w:r w:rsidRPr="004A0812">
        <w:rPr>
          <w:color w:val="000000"/>
          <w:sz w:val="28"/>
          <w:szCs w:val="28"/>
        </w:rPr>
        <w:t>Таблица 3 – Классификация гормонов</w:t>
      </w:r>
    </w:p>
    <w:p w:rsidR="007F5D91" w:rsidRPr="00E76FCE" w:rsidRDefault="007F5D91" w:rsidP="00BB035D">
      <w:pPr>
        <w:ind w:firstLine="851"/>
        <w:jc w:val="both"/>
        <w:rPr>
          <w:color w:val="000000"/>
          <w:sz w:val="28"/>
          <w:szCs w:val="28"/>
        </w:rPr>
      </w:pP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7"/>
        <w:gridCol w:w="2551"/>
        <w:gridCol w:w="2552"/>
      </w:tblGrid>
      <w:tr w:rsidR="00BB035D" w:rsidRPr="00E76FCE" w:rsidTr="007F5D91">
        <w:trPr>
          <w:trHeight w:val="732"/>
          <w:jc w:val="center"/>
        </w:trPr>
        <w:tc>
          <w:tcPr>
            <w:tcW w:w="2907" w:type="dxa"/>
            <w:shd w:val="clear" w:color="auto" w:fill="auto"/>
            <w:vAlign w:val="center"/>
          </w:tcPr>
          <w:p w:rsidR="00BB035D" w:rsidRPr="00E76FCE" w:rsidRDefault="00BB035D" w:rsidP="00FE448D">
            <w:pPr>
              <w:jc w:val="center"/>
              <w:rPr>
                <w:color w:val="000000"/>
                <w:sz w:val="28"/>
                <w:szCs w:val="28"/>
              </w:rPr>
            </w:pPr>
            <w:r w:rsidRPr="00E76FCE">
              <w:rPr>
                <w:color w:val="000000"/>
                <w:sz w:val="28"/>
                <w:szCs w:val="28"/>
              </w:rPr>
              <w:t>Полипептиды</w:t>
            </w:r>
          </w:p>
        </w:tc>
        <w:tc>
          <w:tcPr>
            <w:tcW w:w="2551" w:type="dxa"/>
            <w:shd w:val="clear" w:color="auto" w:fill="auto"/>
            <w:vAlign w:val="center"/>
          </w:tcPr>
          <w:p w:rsidR="00BB035D" w:rsidRPr="00E76FCE" w:rsidRDefault="00BB035D" w:rsidP="00FE448D">
            <w:pPr>
              <w:jc w:val="center"/>
              <w:rPr>
                <w:color w:val="000000"/>
                <w:sz w:val="28"/>
                <w:szCs w:val="28"/>
              </w:rPr>
            </w:pPr>
            <w:r w:rsidRPr="00E76FCE">
              <w:rPr>
                <w:color w:val="000000"/>
                <w:sz w:val="28"/>
                <w:szCs w:val="28"/>
              </w:rPr>
              <w:t>Белки</w:t>
            </w:r>
          </w:p>
        </w:tc>
        <w:tc>
          <w:tcPr>
            <w:tcW w:w="2552" w:type="dxa"/>
            <w:shd w:val="clear" w:color="auto" w:fill="auto"/>
            <w:vAlign w:val="center"/>
          </w:tcPr>
          <w:p w:rsidR="00BB035D" w:rsidRPr="00E76FCE" w:rsidRDefault="00BB035D" w:rsidP="00FE448D">
            <w:pPr>
              <w:jc w:val="center"/>
              <w:rPr>
                <w:color w:val="000000"/>
                <w:sz w:val="28"/>
                <w:szCs w:val="28"/>
              </w:rPr>
            </w:pPr>
            <w:r w:rsidRPr="00E76FCE">
              <w:rPr>
                <w:color w:val="000000"/>
                <w:sz w:val="28"/>
                <w:szCs w:val="28"/>
              </w:rPr>
              <w:t>Гликопротеиды</w:t>
            </w:r>
          </w:p>
        </w:tc>
      </w:tr>
      <w:tr w:rsidR="00BB035D" w:rsidRPr="00E76FCE" w:rsidTr="00FE448D">
        <w:trPr>
          <w:jc w:val="center"/>
        </w:trPr>
        <w:tc>
          <w:tcPr>
            <w:tcW w:w="2907" w:type="dxa"/>
            <w:shd w:val="clear" w:color="auto" w:fill="auto"/>
          </w:tcPr>
          <w:p w:rsidR="00BB035D" w:rsidRPr="00E76FCE" w:rsidRDefault="00BB035D" w:rsidP="00FE448D">
            <w:pPr>
              <w:jc w:val="center"/>
              <w:rPr>
                <w:color w:val="000000"/>
                <w:sz w:val="28"/>
                <w:szCs w:val="28"/>
              </w:rPr>
            </w:pPr>
            <w:r w:rsidRPr="00E76FCE">
              <w:rPr>
                <w:color w:val="000000"/>
                <w:sz w:val="28"/>
                <w:szCs w:val="28"/>
              </w:rPr>
              <w:t>кортик</w:t>
            </w:r>
            <w:proofErr w:type="gramStart"/>
            <w:r w:rsidRPr="00E76FCE">
              <w:rPr>
                <w:color w:val="000000"/>
                <w:sz w:val="28"/>
                <w:szCs w:val="28"/>
              </w:rPr>
              <w:t>о-</w:t>
            </w:r>
            <w:proofErr w:type="gramEnd"/>
            <w:r w:rsidRPr="00E76FCE">
              <w:rPr>
                <w:color w:val="000000"/>
                <w:sz w:val="28"/>
                <w:szCs w:val="28"/>
              </w:rPr>
              <w:t>, меланотропин, вазопрессин,</w:t>
            </w:r>
          </w:p>
          <w:p w:rsidR="00BB035D" w:rsidRPr="00E76FCE" w:rsidRDefault="00BB035D" w:rsidP="00FE448D">
            <w:pPr>
              <w:jc w:val="center"/>
              <w:rPr>
                <w:color w:val="000000"/>
                <w:sz w:val="28"/>
                <w:szCs w:val="28"/>
              </w:rPr>
            </w:pPr>
            <w:r w:rsidRPr="00E76FCE">
              <w:rPr>
                <w:color w:val="000000"/>
                <w:sz w:val="28"/>
                <w:szCs w:val="28"/>
              </w:rPr>
              <w:t>окситоцин,</w:t>
            </w:r>
          </w:p>
          <w:p w:rsidR="00BB035D" w:rsidRPr="00E76FCE" w:rsidRDefault="00BB035D" w:rsidP="00FE448D">
            <w:pPr>
              <w:jc w:val="center"/>
              <w:rPr>
                <w:color w:val="000000"/>
                <w:sz w:val="28"/>
                <w:szCs w:val="28"/>
              </w:rPr>
            </w:pPr>
            <w:r w:rsidRPr="00E76FCE">
              <w:rPr>
                <w:color w:val="000000"/>
                <w:sz w:val="28"/>
                <w:szCs w:val="28"/>
              </w:rPr>
              <w:t>пептидные гормоны желудка и кишечника</w:t>
            </w:r>
          </w:p>
        </w:tc>
        <w:tc>
          <w:tcPr>
            <w:tcW w:w="2551" w:type="dxa"/>
            <w:shd w:val="clear" w:color="auto" w:fill="auto"/>
          </w:tcPr>
          <w:p w:rsidR="00BB035D" w:rsidRPr="00E76FCE" w:rsidRDefault="00BB035D" w:rsidP="00FE448D">
            <w:pPr>
              <w:jc w:val="center"/>
              <w:rPr>
                <w:color w:val="000000"/>
                <w:sz w:val="28"/>
                <w:szCs w:val="28"/>
              </w:rPr>
            </w:pPr>
            <w:r w:rsidRPr="00E76FCE">
              <w:rPr>
                <w:color w:val="000000"/>
                <w:sz w:val="28"/>
                <w:szCs w:val="28"/>
              </w:rPr>
              <w:t>инсулин,</w:t>
            </w:r>
          </w:p>
          <w:p w:rsidR="00BB035D" w:rsidRPr="00E76FCE" w:rsidRDefault="00BB035D" w:rsidP="00FE448D">
            <w:pPr>
              <w:jc w:val="center"/>
              <w:rPr>
                <w:color w:val="000000"/>
                <w:sz w:val="28"/>
                <w:szCs w:val="28"/>
              </w:rPr>
            </w:pPr>
            <w:r w:rsidRPr="00E76FCE">
              <w:rPr>
                <w:color w:val="000000"/>
                <w:sz w:val="28"/>
                <w:szCs w:val="28"/>
              </w:rPr>
              <w:t>глюкагон,</w:t>
            </w:r>
          </w:p>
          <w:p w:rsidR="00BB035D" w:rsidRPr="00E76FCE" w:rsidRDefault="00BB035D" w:rsidP="00FE448D">
            <w:pPr>
              <w:jc w:val="center"/>
              <w:rPr>
                <w:color w:val="000000"/>
                <w:sz w:val="28"/>
                <w:szCs w:val="28"/>
              </w:rPr>
            </w:pPr>
            <w:r w:rsidRPr="00E76FCE">
              <w:rPr>
                <w:color w:val="000000"/>
                <w:sz w:val="28"/>
                <w:szCs w:val="28"/>
              </w:rPr>
              <w:t>соматотропин</w:t>
            </w:r>
          </w:p>
        </w:tc>
        <w:tc>
          <w:tcPr>
            <w:tcW w:w="2552" w:type="dxa"/>
            <w:shd w:val="clear" w:color="auto" w:fill="auto"/>
          </w:tcPr>
          <w:p w:rsidR="00BB035D" w:rsidRPr="00E76FCE" w:rsidRDefault="00BB035D" w:rsidP="00FE448D">
            <w:pPr>
              <w:jc w:val="center"/>
              <w:rPr>
                <w:color w:val="000000"/>
                <w:sz w:val="28"/>
                <w:szCs w:val="28"/>
              </w:rPr>
            </w:pPr>
            <w:r w:rsidRPr="00E76FCE">
              <w:rPr>
                <w:color w:val="000000"/>
                <w:sz w:val="28"/>
                <w:szCs w:val="28"/>
              </w:rPr>
              <w:t>тиротропин,</w:t>
            </w:r>
          </w:p>
          <w:p w:rsidR="00BB035D" w:rsidRPr="00E76FCE" w:rsidRDefault="00BB035D" w:rsidP="00FE448D">
            <w:pPr>
              <w:jc w:val="center"/>
              <w:rPr>
                <w:color w:val="000000"/>
                <w:sz w:val="28"/>
                <w:szCs w:val="28"/>
              </w:rPr>
            </w:pPr>
            <w:r w:rsidRPr="00E76FCE">
              <w:rPr>
                <w:color w:val="000000"/>
                <w:sz w:val="28"/>
                <w:szCs w:val="28"/>
              </w:rPr>
              <w:t>фоллитропин,</w:t>
            </w:r>
          </w:p>
          <w:p w:rsidR="00BB035D" w:rsidRPr="00E76FCE" w:rsidRDefault="00BB035D" w:rsidP="00FE448D">
            <w:pPr>
              <w:jc w:val="center"/>
              <w:rPr>
                <w:color w:val="000000"/>
                <w:sz w:val="28"/>
                <w:szCs w:val="28"/>
              </w:rPr>
            </w:pPr>
            <w:r w:rsidRPr="00E76FCE">
              <w:rPr>
                <w:color w:val="000000"/>
                <w:sz w:val="28"/>
                <w:szCs w:val="28"/>
              </w:rPr>
              <w:t>лютропин</w:t>
            </w:r>
          </w:p>
        </w:tc>
      </w:tr>
    </w:tbl>
    <w:p w:rsidR="00BB035D" w:rsidRPr="00E76FCE" w:rsidRDefault="00BB035D" w:rsidP="00BB035D">
      <w:pPr>
        <w:ind w:firstLine="851"/>
        <w:jc w:val="both"/>
        <w:rPr>
          <w:color w:val="000000"/>
          <w:sz w:val="28"/>
          <w:szCs w:val="28"/>
        </w:rPr>
      </w:pPr>
    </w:p>
    <w:p w:rsidR="00BB035D" w:rsidRPr="00E76FCE" w:rsidRDefault="00BB035D" w:rsidP="00BB035D">
      <w:pPr>
        <w:ind w:firstLine="851"/>
        <w:jc w:val="both"/>
        <w:rPr>
          <w:color w:val="000000"/>
          <w:sz w:val="28"/>
          <w:szCs w:val="28"/>
        </w:rPr>
      </w:pPr>
      <w:r w:rsidRPr="00E76FCE">
        <w:rPr>
          <w:color w:val="000000"/>
          <w:sz w:val="28"/>
          <w:szCs w:val="28"/>
        </w:rPr>
        <w:t>Химическая структура определяет особенности синтеза, транспорта, механизм взаимодействия с клетками-мишенями, период полужизни и способ инактивации гормона. От сложности строения гормона зависит продолжительность его биологического действия, например, от долей секунды у медиаторов и пептидов до часов и суток у стероидных гормонов и йодтиронинов.</w:t>
      </w:r>
    </w:p>
    <w:p w:rsidR="00BB035D" w:rsidRPr="00E76FCE" w:rsidRDefault="00BB035D" w:rsidP="00BB035D">
      <w:pPr>
        <w:ind w:firstLine="851"/>
        <w:jc w:val="both"/>
        <w:rPr>
          <w:color w:val="000000"/>
          <w:sz w:val="28"/>
          <w:szCs w:val="28"/>
        </w:rPr>
      </w:pPr>
      <w:r w:rsidRPr="00E76FCE">
        <w:rPr>
          <w:color w:val="000000"/>
          <w:sz w:val="28"/>
          <w:szCs w:val="28"/>
        </w:rPr>
        <w:t xml:space="preserve">Анализ химической структуры и физико-химических свойств гормонов помогает понять механизмы их действия, разрабатывать методы их определения в биологических жидкостях и осуществлять их синтез. По функциональному признаку гормоны разделяют </w:t>
      </w:r>
      <w:proofErr w:type="gramStart"/>
      <w:r w:rsidRPr="00E76FCE">
        <w:rPr>
          <w:color w:val="000000"/>
          <w:sz w:val="28"/>
          <w:szCs w:val="28"/>
        </w:rPr>
        <w:t>на</w:t>
      </w:r>
      <w:proofErr w:type="gramEnd"/>
      <w:r w:rsidRPr="00E76FCE">
        <w:rPr>
          <w:color w:val="000000"/>
          <w:sz w:val="28"/>
          <w:szCs w:val="28"/>
        </w:rPr>
        <w:t xml:space="preserve">: </w:t>
      </w:r>
    </w:p>
    <w:p w:rsidR="00BB035D" w:rsidRPr="00E76FCE" w:rsidRDefault="00BB035D" w:rsidP="00BB035D">
      <w:pPr>
        <w:ind w:firstLine="851"/>
        <w:jc w:val="both"/>
        <w:rPr>
          <w:color w:val="000000"/>
          <w:sz w:val="28"/>
          <w:szCs w:val="28"/>
        </w:rPr>
      </w:pPr>
      <w:r w:rsidRPr="00E76FCE">
        <w:rPr>
          <w:color w:val="000000"/>
          <w:sz w:val="28"/>
          <w:szCs w:val="28"/>
        </w:rPr>
        <w:t>- эффекторные гормоны — действующие непосредственно на органы мишени (инсулин, СТГ, пролактин, меланотропин, вазопрессин, окситоцин);</w:t>
      </w:r>
    </w:p>
    <w:p w:rsidR="00BB035D" w:rsidRPr="00E76FCE" w:rsidRDefault="00BB035D" w:rsidP="00BB035D">
      <w:pPr>
        <w:ind w:firstLine="851"/>
        <w:jc w:val="both"/>
        <w:rPr>
          <w:color w:val="000000"/>
          <w:sz w:val="28"/>
          <w:szCs w:val="28"/>
        </w:rPr>
      </w:pPr>
      <w:r w:rsidRPr="00E76FCE">
        <w:rPr>
          <w:color w:val="000000"/>
          <w:sz w:val="28"/>
          <w:szCs w:val="28"/>
        </w:rPr>
        <w:t>- тропные гормоны — регулируют выделение и синтез эффекторных гормонов. Например, гормоны гипофиза, действующие на другие железы (АКТГ, ТТГ, ГТГ).</w:t>
      </w:r>
    </w:p>
    <w:p w:rsidR="00BB035D" w:rsidRPr="00E76FCE" w:rsidRDefault="00BB035D" w:rsidP="00BB035D">
      <w:pPr>
        <w:ind w:firstLine="851"/>
        <w:jc w:val="both"/>
        <w:rPr>
          <w:color w:val="000000"/>
          <w:sz w:val="28"/>
          <w:szCs w:val="28"/>
        </w:rPr>
      </w:pPr>
      <w:r w:rsidRPr="00E76FCE">
        <w:rPr>
          <w:color w:val="000000"/>
          <w:sz w:val="28"/>
          <w:szCs w:val="28"/>
        </w:rPr>
        <w:t xml:space="preserve">- релизинг-гормоны — гормоны </w:t>
      </w:r>
      <w:proofErr w:type="gramStart"/>
      <w:r w:rsidRPr="00E76FCE">
        <w:rPr>
          <w:color w:val="000000"/>
          <w:sz w:val="28"/>
          <w:szCs w:val="28"/>
        </w:rPr>
        <w:t>гипоталамуса</w:t>
      </w:r>
      <w:proofErr w:type="gramEnd"/>
      <w:r w:rsidRPr="00E76FCE">
        <w:rPr>
          <w:color w:val="000000"/>
          <w:sz w:val="28"/>
          <w:szCs w:val="28"/>
        </w:rPr>
        <w:t xml:space="preserve"> действующие на гипофиз (либерины и статины) и регулирующие выделение тропных гормонов.</w:t>
      </w:r>
    </w:p>
    <w:p w:rsidR="00BB035D" w:rsidRPr="00E76FCE" w:rsidRDefault="00BB035D" w:rsidP="00BB035D">
      <w:pPr>
        <w:pStyle w:val="aa"/>
        <w:tabs>
          <w:tab w:val="left" w:pos="1134"/>
        </w:tabs>
        <w:spacing w:after="0" w:line="240" w:lineRule="auto"/>
        <w:ind w:left="1211"/>
        <w:contextualSpacing w:val="0"/>
        <w:jc w:val="both"/>
        <w:rPr>
          <w:rFonts w:ascii="Times New Roman" w:hAnsi="Times New Roman"/>
          <w:b/>
          <w:sz w:val="28"/>
          <w:szCs w:val="28"/>
        </w:rPr>
      </w:pPr>
    </w:p>
    <w:p w:rsidR="00BB035D" w:rsidRPr="00E76FCE" w:rsidRDefault="00BB035D" w:rsidP="00BB035D">
      <w:pPr>
        <w:tabs>
          <w:tab w:val="left" w:pos="1134"/>
        </w:tabs>
        <w:ind w:firstLine="851"/>
        <w:jc w:val="both"/>
        <w:rPr>
          <w:sz w:val="28"/>
          <w:szCs w:val="28"/>
        </w:rPr>
      </w:pPr>
      <w:r w:rsidRPr="00E76FCE">
        <w:rPr>
          <w:sz w:val="28"/>
          <w:szCs w:val="28"/>
        </w:rPr>
        <w:t xml:space="preserve">Важным биологическим процессом является регуляция секреции гормонов, обеспечивающая их образование, выделение из клеток и поступление в кровеносное русло в количествах, необходимых для </w:t>
      </w:r>
      <w:r w:rsidRPr="00E76FCE">
        <w:rPr>
          <w:sz w:val="28"/>
          <w:szCs w:val="28"/>
        </w:rPr>
        <w:lastRenderedPageBreak/>
        <w:t xml:space="preserve">поддержания процессов метаболизма и других функций тканей и органов. Составными частями системы регулирующей являются не только гормоны, но и другие гуморальные факторы, продукты метаболизма, нейропептиды и нервные факторы. В качестве примера рассмотрим регуляцию образования и секрецию в кровь инсулина из </w:t>
      </w:r>
      <w:proofErr w:type="gramStart"/>
      <w:r w:rsidRPr="00E76FCE">
        <w:rPr>
          <w:sz w:val="28"/>
          <w:szCs w:val="28"/>
        </w:rPr>
        <w:t>бета-клеток</w:t>
      </w:r>
      <w:proofErr w:type="gramEnd"/>
      <w:r w:rsidRPr="00E76FCE">
        <w:rPr>
          <w:sz w:val="28"/>
          <w:szCs w:val="28"/>
        </w:rPr>
        <w:t xml:space="preserve"> островков поджелудочной железы. При повышении уровня глюкозы в крови, вместе с выбросом инсулина в кровь, происходит повышение его биосинтеза в клетках островков Лангерганса. Снижение уровня глюкозы в крови способствует понижению секреции инсулина, повышению секреции и поступлению в кровь его гормональных антагонистов ― глюкагона, вырабатываемого </w:t>
      </w:r>
      <w:proofErr w:type="gramStart"/>
      <w:r w:rsidRPr="00E76FCE">
        <w:rPr>
          <w:sz w:val="28"/>
          <w:szCs w:val="28"/>
        </w:rPr>
        <w:t>альфа-клетками</w:t>
      </w:r>
      <w:proofErr w:type="gramEnd"/>
      <w:r w:rsidRPr="00E76FCE">
        <w:rPr>
          <w:sz w:val="28"/>
          <w:szCs w:val="28"/>
        </w:rPr>
        <w:t xml:space="preserve"> островковых клеток, гормона роста, гидрокортизона, адреналина и норадреналина. Это координированное взаимодействие ряда гормонов обеспечивает сохранение физиологического уровня глюкозы в крови и ее метаболизм.</w:t>
      </w:r>
    </w:p>
    <w:p w:rsidR="00BB035D" w:rsidRPr="00E76FCE" w:rsidRDefault="00BB035D" w:rsidP="00BB035D">
      <w:pPr>
        <w:pStyle w:val="aa"/>
        <w:tabs>
          <w:tab w:val="left" w:pos="1134"/>
        </w:tabs>
        <w:spacing w:after="0" w:line="240" w:lineRule="auto"/>
        <w:ind w:left="0" w:firstLine="851"/>
        <w:contextualSpacing w:val="0"/>
        <w:jc w:val="both"/>
        <w:rPr>
          <w:rFonts w:ascii="Times New Roman" w:hAnsi="Times New Roman"/>
          <w:sz w:val="28"/>
          <w:szCs w:val="28"/>
        </w:rPr>
      </w:pPr>
      <w:r w:rsidRPr="00E76FCE">
        <w:rPr>
          <w:rFonts w:ascii="Times New Roman" w:hAnsi="Times New Roman"/>
          <w:sz w:val="28"/>
          <w:szCs w:val="28"/>
        </w:rPr>
        <w:t>Кроме регуляции секреции гормонов в ответ на повышенный к ним запрос, существенное значение имеет высвобождение гормонов из их связи с белками. Изучены специфические белки, связывающие в плазме крови инсулин, тироксин, гормон роста, прогестерон, гидрокортизон, кортикостерон и другие гормоны. Гормоны и протеины связаны нековалентными связями, обладающими сравнительно низкой энергией, поэтому эти комплексы легко разрушаются, освобождая гормон. Комплекс белка и гормона дает возможность сохранять часть гормона в неактивной форме. Кроме того, эта связь защищает гормон от действия химических и ферментативных факторов. К представлению, что связанные с белками гормоны являются одной из транспортных форм в системе циркуляции и обеспечивают их резервирование, добавились другие факты: важным компонентом биологического значения этих комплексов является возможность быстрого высвобождения из них свободных, т. е. активных, гормонов.</w:t>
      </w:r>
    </w:p>
    <w:p w:rsidR="00BB035D" w:rsidRPr="00E76FCE" w:rsidRDefault="00BB035D" w:rsidP="00BB035D">
      <w:pPr>
        <w:pStyle w:val="aa"/>
        <w:tabs>
          <w:tab w:val="left" w:pos="1134"/>
        </w:tabs>
        <w:spacing w:after="0" w:line="240" w:lineRule="auto"/>
        <w:ind w:left="0" w:firstLine="851"/>
        <w:contextualSpacing w:val="0"/>
        <w:jc w:val="both"/>
        <w:rPr>
          <w:rFonts w:ascii="Times New Roman" w:hAnsi="Times New Roman"/>
          <w:sz w:val="28"/>
          <w:szCs w:val="28"/>
        </w:rPr>
      </w:pPr>
      <w:r w:rsidRPr="00E76FCE">
        <w:rPr>
          <w:rFonts w:ascii="Times New Roman" w:hAnsi="Times New Roman"/>
          <w:sz w:val="28"/>
          <w:szCs w:val="28"/>
        </w:rPr>
        <w:t xml:space="preserve">Регуляция секреции гормонов осуществляется несколькими связанными между собой механизмами. Рассмотрим этот механизм на примере кортизола, основного глюкокортикоидного гормона надпочечников. Его продукция регулируется по механизму обратной связи, который действует на уровне гипоталамуса. Когда в крови снижается уровень кортизола, гипоталамус секретирует кортиколиберин – фактор, стимулирующий секрецию гипофизом кортикотропина (АКТГ). Повышение уровня АКТГ, в свою очередь, стимулирует секрецию кортизола в надпочечниках, и в результате содержание кортизола в крови возрастает. Повышенный уровень кортизола подавляет затем по механизму обратной связи выделение кортиколиберина – и содержание кортизола в крови снова снижается. Секреция кортизола регулируется не только механизмом обратной связи. Так, например, стресс вызывает освобождение кортиколиберина, а соответственно и всю серию реакций, повышающих </w:t>
      </w:r>
      <w:r w:rsidRPr="00E76FCE">
        <w:rPr>
          <w:rFonts w:ascii="Times New Roman" w:hAnsi="Times New Roman"/>
          <w:sz w:val="28"/>
          <w:szCs w:val="28"/>
        </w:rPr>
        <w:lastRenderedPageBreak/>
        <w:t>секрецию кортизола. Кроме того, секреция кортизола подчиняется суточному ритму; она очень высока при пробуждении, но постепенно снижается до минимального уровня во время сна. К механизмам контроля относится также скорость метаболизма гормона и утраты им активности. Аналогичные системы регуляции действуют и в отношении других гормонов.</w:t>
      </w:r>
    </w:p>
    <w:p w:rsidR="00BB035D" w:rsidRPr="00E76FCE" w:rsidRDefault="00BB035D" w:rsidP="00BB035D">
      <w:pPr>
        <w:pStyle w:val="aa"/>
        <w:tabs>
          <w:tab w:val="left" w:pos="1134"/>
        </w:tabs>
        <w:spacing w:after="0" w:line="240" w:lineRule="auto"/>
        <w:ind w:left="0" w:firstLine="851"/>
        <w:contextualSpacing w:val="0"/>
        <w:jc w:val="both"/>
        <w:rPr>
          <w:rFonts w:ascii="Times New Roman" w:hAnsi="Times New Roman"/>
          <w:sz w:val="28"/>
          <w:szCs w:val="28"/>
        </w:rPr>
      </w:pPr>
      <w:proofErr w:type="gramStart"/>
      <w:r w:rsidRPr="00E76FCE">
        <w:rPr>
          <w:rFonts w:ascii="Times New Roman" w:hAnsi="Times New Roman"/>
          <w:sz w:val="28"/>
          <w:szCs w:val="28"/>
        </w:rPr>
        <w:t>Важное значение</w:t>
      </w:r>
      <w:proofErr w:type="gramEnd"/>
      <w:r w:rsidRPr="00E76FCE">
        <w:rPr>
          <w:rFonts w:ascii="Times New Roman" w:hAnsi="Times New Roman"/>
          <w:sz w:val="28"/>
          <w:szCs w:val="28"/>
        </w:rPr>
        <w:t xml:space="preserve"> в регуляции секреции гормонов имеет центральная нервная система, в которой центральное положение координации и контроля функции эндокринных желез имеет гипоталамус. Здесь локализуются нейросекреторные ядра и центры, принимающие участие в регуляции синтеза и секреции гормонов аденогипофиза. Гипоталамо-гипофизарная регуляция осуществляется механизмами, функционирующими по принципу обратной связи, в которых четко выделяются несколько уровней взаимодействия.</w:t>
      </w:r>
    </w:p>
    <w:p w:rsidR="00BB035D" w:rsidRPr="00E76FCE" w:rsidRDefault="00BB035D" w:rsidP="00BB035D">
      <w:pPr>
        <w:pStyle w:val="aa"/>
        <w:tabs>
          <w:tab w:val="left" w:pos="1134"/>
        </w:tabs>
        <w:spacing w:after="0" w:line="240" w:lineRule="auto"/>
        <w:ind w:left="0" w:firstLine="851"/>
        <w:contextualSpacing w:val="0"/>
        <w:jc w:val="both"/>
        <w:rPr>
          <w:rFonts w:ascii="Times New Roman" w:hAnsi="Times New Roman"/>
          <w:sz w:val="28"/>
          <w:szCs w:val="28"/>
        </w:rPr>
      </w:pPr>
      <w:r w:rsidRPr="00E76FCE">
        <w:rPr>
          <w:rFonts w:ascii="Times New Roman" w:hAnsi="Times New Roman"/>
          <w:sz w:val="28"/>
          <w:szCs w:val="28"/>
        </w:rPr>
        <w:t xml:space="preserve">1. Первый уровень взаимодействия – длинная цепь обратной связи – взаимодействие периферической эндокринной железы с гипофизарными и гипоталамическими центрами посредством влияния на указанные центры изменяющейся концентрации гормонов в циркулирующей крови. </w:t>
      </w:r>
    </w:p>
    <w:p w:rsidR="00BB035D" w:rsidRPr="00E76FCE" w:rsidRDefault="00BB035D" w:rsidP="00BB035D">
      <w:pPr>
        <w:pStyle w:val="aa"/>
        <w:tabs>
          <w:tab w:val="left" w:pos="1134"/>
        </w:tabs>
        <w:spacing w:after="0" w:line="240" w:lineRule="auto"/>
        <w:ind w:left="0" w:firstLine="851"/>
        <w:contextualSpacing w:val="0"/>
        <w:jc w:val="both"/>
        <w:rPr>
          <w:rFonts w:ascii="Times New Roman" w:hAnsi="Times New Roman"/>
          <w:sz w:val="28"/>
          <w:szCs w:val="28"/>
        </w:rPr>
      </w:pPr>
      <w:r w:rsidRPr="00E76FCE">
        <w:rPr>
          <w:rFonts w:ascii="Times New Roman" w:hAnsi="Times New Roman"/>
          <w:sz w:val="28"/>
          <w:szCs w:val="28"/>
        </w:rPr>
        <w:t xml:space="preserve">2. Второй уровень взаимодействия – короткая цепь обратной связи – взаимодействие, при котором повышение гипофизарного гормона (тропного гормона, например, АКТГ) модулирует и модифицирует секрецию и высвобождение гипофизотропного гормона (кортиколиберина). </w:t>
      </w:r>
    </w:p>
    <w:p w:rsidR="00BB035D" w:rsidRPr="00E76FCE" w:rsidRDefault="00BB035D" w:rsidP="00BB035D">
      <w:pPr>
        <w:pStyle w:val="aa"/>
        <w:tabs>
          <w:tab w:val="left" w:pos="1134"/>
        </w:tabs>
        <w:spacing w:after="0" w:line="240" w:lineRule="auto"/>
        <w:ind w:left="0" w:firstLine="851"/>
        <w:contextualSpacing w:val="0"/>
        <w:jc w:val="both"/>
        <w:rPr>
          <w:rFonts w:ascii="Times New Roman" w:hAnsi="Times New Roman"/>
          <w:sz w:val="28"/>
          <w:szCs w:val="28"/>
        </w:rPr>
      </w:pPr>
      <w:r w:rsidRPr="00E76FCE">
        <w:rPr>
          <w:rFonts w:ascii="Times New Roman" w:hAnsi="Times New Roman"/>
          <w:sz w:val="28"/>
          <w:szCs w:val="28"/>
        </w:rPr>
        <w:t xml:space="preserve">3. Третий уровень взаимодействия – ультракороткая цепь обратной связи – вид взаимодействия в пределах гипоталамуса, когда высвобождение одного гипофизотропного гормона влияет на процессы секреции и высвобождения другого гипофизотропного гормона. Этот вид обратной связи имеет место в любой эндокринной железе. Так, высвобождение окситоцина или вазопрессина через аксоны этих нейронов и посредством межклеточных взаимодействий (от клетки к клетке) модифицирует активность нейронов, продуцирующих эти гормоны. </w:t>
      </w:r>
    </w:p>
    <w:p w:rsidR="00BB035D" w:rsidRPr="00E76FCE" w:rsidRDefault="00BB035D" w:rsidP="00BB035D">
      <w:pPr>
        <w:pStyle w:val="aa"/>
        <w:tabs>
          <w:tab w:val="left" w:pos="1134"/>
        </w:tabs>
        <w:spacing w:after="0" w:line="240" w:lineRule="auto"/>
        <w:ind w:left="0" w:firstLine="851"/>
        <w:contextualSpacing w:val="0"/>
        <w:jc w:val="both"/>
        <w:rPr>
          <w:rFonts w:ascii="Times New Roman" w:hAnsi="Times New Roman"/>
          <w:sz w:val="28"/>
          <w:szCs w:val="28"/>
        </w:rPr>
      </w:pPr>
      <w:r w:rsidRPr="00E76FCE">
        <w:rPr>
          <w:rFonts w:ascii="Times New Roman" w:hAnsi="Times New Roman"/>
          <w:sz w:val="28"/>
          <w:szCs w:val="28"/>
        </w:rPr>
        <w:t xml:space="preserve">Первый и второй уровни взаимодействия работают как системы </w:t>
      </w:r>
      <w:r w:rsidRPr="00E76FCE">
        <w:rPr>
          <w:rFonts w:ascii="Times New Roman" w:hAnsi="Times New Roman"/>
          <w:i/>
          <w:sz w:val="28"/>
          <w:szCs w:val="28"/>
        </w:rPr>
        <w:t xml:space="preserve">закрытого </w:t>
      </w:r>
      <w:r w:rsidRPr="00E76FCE">
        <w:rPr>
          <w:rFonts w:ascii="Times New Roman" w:hAnsi="Times New Roman"/>
          <w:sz w:val="28"/>
          <w:szCs w:val="28"/>
        </w:rPr>
        <w:t>типа, т.е. являются саморегулирующими системами. Однако они отвечают на внутренние и внешние сигналы, изменяя на короткое время принцип саморегуляции (например, при стрессе и др.). Наряду с этим на указанные системы влияют механизмы, поддерживающие биологический циркадный ритм, связанный со сменой дня и ночи. Циркадный ритм представляет собой компонент системы, регулирующий гомеостаз организма и позволяющий адаптироваться к изменяющимся условиям внешней среды. Информация о ритме день-ночь передается в ЦНС с сетчатки глаза на супрахиазматические ядра, которые вместе с эпифизом образуют центральный циркадный механизм – «биологические часы». Помимо механизма день-ночь, в деятельности этих “часов” принимают участие другие регуляторы (изменение температуры тела, состояние отдыха, сна и др.).</w:t>
      </w:r>
    </w:p>
    <w:p w:rsidR="000017EA" w:rsidRDefault="000017EA">
      <w:pPr>
        <w:spacing w:after="200" w:line="276" w:lineRule="auto"/>
        <w:rPr>
          <w:bCs/>
          <w:sz w:val="28"/>
          <w:szCs w:val="28"/>
        </w:rPr>
      </w:pPr>
      <w:r>
        <w:rPr>
          <w:bCs/>
          <w:sz w:val="28"/>
          <w:szCs w:val="28"/>
        </w:rPr>
        <w:br w:type="page"/>
      </w:r>
    </w:p>
    <w:p w:rsidR="00BB257C" w:rsidRPr="00BB257C" w:rsidRDefault="00BB257C" w:rsidP="00BB257C">
      <w:pPr>
        <w:jc w:val="center"/>
        <w:rPr>
          <w:bCs/>
          <w:sz w:val="28"/>
          <w:szCs w:val="28"/>
        </w:rPr>
      </w:pPr>
      <w:r w:rsidRPr="00BB257C">
        <w:rPr>
          <w:bCs/>
          <w:sz w:val="28"/>
          <w:szCs w:val="28"/>
        </w:rPr>
        <w:lastRenderedPageBreak/>
        <w:t>Лекция 13</w:t>
      </w:r>
    </w:p>
    <w:p w:rsidR="00BB257C" w:rsidRPr="00BB257C" w:rsidRDefault="00BB257C" w:rsidP="00BB257C">
      <w:pPr>
        <w:ind w:firstLine="851"/>
        <w:jc w:val="both"/>
        <w:rPr>
          <w:bCs/>
          <w:sz w:val="28"/>
          <w:szCs w:val="28"/>
        </w:rPr>
      </w:pPr>
    </w:p>
    <w:p w:rsidR="00BB257C" w:rsidRPr="00BB257C" w:rsidRDefault="00BB257C" w:rsidP="00BB257C">
      <w:pPr>
        <w:jc w:val="center"/>
        <w:rPr>
          <w:b/>
          <w:bCs/>
          <w:sz w:val="28"/>
          <w:szCs w:val="28"/>
        </w:rPr>
      </w:pPr>
      <w:r w:rsidRPr="00BB257C">
        <w:rPr>
          <w:b/>
          <w:bCs/>
          <w:sz w:val="28"/>
          <w:szCs w:val="28"/>
        </w:rPr>
        <w:t>ГОРМОНАЛЬНАЯ РЕГУЛЯЦИЯ АКТИВНОСТИ</w:t>
      </w:r>
    </w:p>
    <w:p w:rsidR="00BB257C" w:rsidRPr="00BB257C" w:rsidRDefault="00BB257C" w:rsidP="00BB257C">
      <w:pPr>
        <w:ind w:firstLine="851"/>
        <w:jc w:val="both"/>
        <w:rPr>
          <w:bCs/>
          <w:sz w:val="28"/>
          <w:szCs w:val="28"/>
        </w:rPr>
      </w:pPr>
    </w:p>
    <w:p w:rsidR="00BB257C" w:rsidRPr="00BB257C" w:rsidRDefault="00BB257C" w:rsidP="00BB257C">
      <w:pPr>
        <w:ind w:firstLine="851"/>
        <w:jc w:val="both"/>
        <w:rPr>
          <w:bCs/>
          <w:sz w:val="28"/>
          <w:szCs w:val="28"/>
        </w:rPr>
      </w:pPr>
      <w:r w:rsidRPr="00BB257C">
        <w:rPr>
          <w:bCs/>
          <w:sz w:val="28"/>
          <w:szCs w:val="28"/>
        </w:rPr>
        <w:t>Гормональная регуляция реализуется посредством механизмов, завязанных на сигнальную трансдукцию фосфолипазы</w:t>
      </w:r>
      <w:proofErr w:type="gramStart"/>
      <w:r w:rsidRPr="00BB257C">
        <w:rPr>
          <w:bCs/>
          <w:sz w:val="28"/>
          <w:szCs w:val="28"/>
        </w:rPr>
        <w:t xml:space="preserve"> С</w:t>
      </w:r>
      <w:proofErr w:type="gramEnd"/>
      <w:r w:rsidRPr="00BB257C">
        <w:rPr>
          <w:bCs/>
          <w:sz w:val="28"/>
          <w:szCs w:val="28"/>
        </w:rPr>
        <w:t>, А2, ионы Са</w:t>
      </w:r>
      <w:r w:rsidRPr="00BB257C">
        <w:rPr>
          <w:bCs/>
          <w:sz w:val="28"/>
          <w:szCs w:val="28"/>
          <w:vertAlign w:val="superscript"/>
        </w:rPr>
        <w:t>2+</w:t>
      </w:r>
      <w:r w:rsidRPr="00BB257C">
        <w:rPr>
          <w:bCs/>
          <w:sz w:val="28"/>
          <w:szCs w:val="28"/>
        </w:rPr>
        <w:t xml:space="preserve"> и кальмодулин. Трансдукция сигнала для катехоламинов (например, норадреналина) реализуется с помощью фосфолипазы</w:t>
      </w:r>
      <w:proofErr w:type="gramStart"/>
      <w:r w:rsidRPr="00BB257C">
        <w:rPr>
          <w:bCs/>
          <w:sz w:val="28"/>
          <w:szCs w:val="28"/>
        </w:rPr>
        <w:t xml:space="preserve"> С</w:t>
      </w:r>
      <w:proofErr w:type="gramEnd"/>
      <w:r w:rsidRPr="00BB257C">
        <w:rPr>
          <w:bCs/>
          <w:sz w:val="28"/>
          <w:szCs w:val="28"/>
        </w:rPr>
        <w:t xml:space="preserve">, которая активируется после взаимодействуют лиганда с α1 рецептором клетки мишени. Попадание лиганда на сайт рецептора вызывает миграцию  Gαq-субъединицы G-белка, которая активирует фосфолипазу С. Фосфолипаза </w:t>
      </w:r>
      <w:proofErr w:type="gramStart"/>
      <w:r w:rsidRPr="00BB257C">
        <w:rPr>
          <w:bCs/>
          <w:sz w:val="28"/>
          <w:szCs w:val="28"/>
        </w:rPr>
        <w:t>С расщепляет</w:t>
      </w:r>
      <w:proofErr w:type="gramEnd"/>
      <w:r w:rsidRPr="00BB257C">
        <w:rPr>
          <w:bCs/>
          <w:sz w:val="28"/>
          <w:szCs w:val="28"/>
        </w:rPr>
        <w:t xml:space="preserve"> фосфатидилинозитол-4,5-дифосфат на IP3 и DAG (рисунок 15). IP3, связываясь со специфичными лиганд-зависимыми Са</w:t>
      </w:r>
      <w:proofErr w:type="gramStart"/>
      <w:r w:rsidRPr="00BB257C">
        <w:rPr>
          <w:bCs/>
          <w:sz w:val="28"/>
          <w:szCs w:val="28"/>
          <w:vertAlign w:val="superscript"/>
        </w:rPr>
        <w:t>2</w:t>
      </w:r>
      <w:proofErr w:type="gramEnd"/>
      <w:r w:rsidRPr="00BB257C">
        <w:rPr>
          <w:bCs/>
          <w:sz w:val="28"/>
          <w:szCs w:val="28"/>
          <w:vertAlign w:val="superscript"/>
        </w:rPr>
        <w:t>+</w:t>
      </w:r>
      <w:r w:rsidRPr="00BB257C">
        <w:rPr>
          <w:bCs/>
          <w:sz w:val="28"/>
          <w:szCs w:val="28"/>
        </w:rPr>
        <w:t>-каналами эндоплазматического ретикулума, высвобождает из него Са</w:t>
      </w:r>
      <w:r w:rsidRPr="00BB257C">
        <w:rPr>
          <w:bCs/>
          <w:sz w:val="28"/>
          <w:szCs w:val="28"/>
          <w:vertAlign w:val="superscript"/>
        </w:rPr>
        <w:t>2+</w:t>
      </w:r>
      <w:r w:rsidRPr="00BB257C">
        <w:rPr>
          <w:bCs/>
          <w:sz w:val="28"/>
          <w:szCs w:val="28"/>
        </w:rPr>
        <w:t>, т.е. повышает концентрацию Са</w:t>
      </w:r>
      <w:r w:rsidRPr="00BB257C">
        <w:rPr>
          <w:bCs/>
          <w:sz w:val="28"/>
          <w:szCs w:val="28"/>
          <w:vertAlign w:val="superscript"/>
        </w:rPr>
        <w:t>2+</w:t>
      </w:r>
      <w:r w:rsidRPr="00BB257C">
        <w:rPr>
          <w:bCs/>
          <w:sz w:val="28"/>
          <w:szCs w:val="28"/>
        </w:rPr>
        <w:t xml:space="preserve"> в цитозоле. DAG </w:t>
      </w:r>
      <w:proofErr w:type="gramStart"/>
      <w:r w:rsidRPr="00BB257C">
        <w:rPr>
          <w:bCs/>
          <w:sz w:val="28"/>
          <w:szCs w:val="28"/>
        </w:rPr>
        <w:t>вызывает активацию протеинкиназы С. В нестимулированной клетке этот фермент находится</w:t>
      </w:r>
      <w:proofErr w:type="gramEnd"/>
      <w:r w:rsidRPr="00BB257C">
        <w:rPr>
          <w:bCs/>
          <w:sz w:val="28"/>
          <w:szCs w:val="28"/>
        </w:rPr>
        <w:t xml:space="preserve"> в цитозоле в неактивной форме. Если цитозольный уровень Са</w:t>
      </w:r>
      <w:r w:rsidRPr="00BB257C">
        <w:rPr>
          <w:bCs/>
          <w:sz w:val="28"/>
          <w:szCs w:val="28"/>
          <w:vertAlign w:val="superscript"/>
        </w:rPr>
        <w:t>2+</w:t>
      </w:r>
      <w:r w:rsidRPr="00BB257C">
        <w:rPr>
          <w:bCs/>
          <w:sz w:val="28"/>
          <w:szCs w:val="28"/>
        </w:rPr>
        <w:t xml:space="preserve"> повышается, происходит взаимодействие Са</w:t>
      </w:r>
      <w:r w:rsidRPr="00BB257C">
        <w:rPr>
          <w:bCs/>
          <w:sz w:val="28"/>
          <w:szCs w:val="28"/>
          <w:vertAlign w:val="superscript"/>
        </w:rPr>
        <w:t>2+</w:t>
      </w:r>
      <w:r w:rsidRPr="00BB257C">
        <w:rPr>
          <w:bCs/>
          <w:sz w:val="28"/>
          <w:szCs w:val="28"/>
        </w:rPr>
        <w:t xml:space="preserve"> с протеинкиназой</w:t>
      </w:r>
      <w:proofErr w:type="gramStart"/>
      <w:r w:rsidRPr="00BB257C">
        <w:rPr>
          <w:bCs/>
          <w:sz w:val="28"/>
          <w:szCs w:val="28"/>
        </w:rPr>
        <w:t xml:space="preserve"> С</w:t>
      </w:r>
      <w:proofErr w:type="gramEnd"/>
      <w:r w:rsidRPr="00BB257C">
        <w:rPr>
          <w:bCs/>
          <w:sz w:val="28"/>
          <w:szCs w:val="28"/>
        </w:rPr>
        <w:t xml:space="preserve">, что приводит к связыванию протеинкиназы С с внутренней поверхностью клеточной мембраны. В таком положении фермент активируется диацилглицеролом, </w:t>
      </w:r>
      <w:proofErr w:type="gramStart"/>
      <w:r w:rsidRPr="00BB257C">
        <w:rPr>
          <w:bCs/>
          <w:sz w:val="28"/>
          <w:szCs w:val="28"/>
        </w:rPr>
        <w:t>образующимся</w:t>
      </w:r>
      <w:proofErr w:type="gramEnd"/>
      <w:r w:rsidRPr="00BB257C">
        <w:rPr>
          <w:bCs/>
          <w:sz w:val="28"/>
          <w:szCs w:val="28"/>
        </w:rPr>
        <w:t xml:space="preserve"> при гидролизе фосфатидилинозитол-4,5-дифосфата.</w:t>
      </w:r>
    </w:p>
    <w:p w:rsidR="00BB257C" w:rsidRPr="00BB257C" w:rsidRDefault="00BB257C" w:rsidP="00BB257C">
      <w:pPr>
        <w:ind w:firstLine="851"/>
        <w:jc w:val="both"/>
        <w:rPr>
          <w:bCs/>
          <w:sz w:val="28"/>
          <w:szCs w:val="28"/>
        </w:rPr>
      </w:pPr>
    </w:p>
    <w:p w:rsidR="00BB257C" w:rsidRPr="00BB257C" w:rsidRDefault="00BB257C" w:rsidP="00BB257C">
      <w:pPr>
        <w:ind w:firstLine="851"/>
        <w:jc w:val="both"/>
        <w:rPr>
          <w:bCs/>
          <w:sz w:val="28"/>
          <w:szCs w:val="28"/>
        </w:rPr>
      </w:pPr>
      <w:r w:rsidRPr="00BB257C">
        <w:rPr>
          <w:bCs/>
          <w:noProof/>
          <w:sz w:val="28"/>
          <w:szCs w:val="28"/>
        </w:rPr>
        <w:drawing>
          <wp:inline distT="0" distB="0" distL="0" distR="0" wp14:anchorId="4D450A95" wp14:editId="6CB3C2B4">
            <wp:extent cx="4987636" cy="3422073"/>
            <wp:effectExtent l="0" t="0" r="3810" b="698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BEBA8EAE-BF5A-486C-A8C5-ECC9F3942E4B}">
                          <a14:imgProps xmlns:a14="http://schemas.microsoft.com/office/drawing/2010/main">
                            <a14:imgLayer r:embed="rId3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987552" cy="3422015"/>
                    </a:xfrm>
                    <a:prstGeom prst="rect">
                      <a:avLst/>
                    </a:prstGeom>
                    <a:noFill/>
                    <a:ln>
                      <a:noFill/>
                    </a:ln>
                  </pic:spPr>
                </pic:pic>
              </a:graphicData>
            </a:graphic>
          </wp:inline>
        </w:drawing>
      </w:r>
    </w:p>
    <w:p w:rsidR="00BB257C" w:rsidRPr="00BB257C" w:rsidRDefault="00BB257C" w:rsidP="00BB257C">
      <w:pPr>
        <w:ind w:firstLine="851"/>
        <w:jc w:val="both"/>
        <w:rPr>
          <w:bCs/>
          <w:sz w:val="28"/>
          <w:szCs w:val="28"/>
        </w:rPr>
      </w:pPr>
    </w:p>
    <w:p w:rsidR="00BB257C" w:rsidRPr="004A0812" w:rsidRDefault="00BB257C" w:rsidP="00BB257C">
      <w:pPr>
        <w:jc w:val="center"/>
        <w:rPr>
          <w:bCs/>
          <w:sz w:val="28"/>
          <w:szCs w:val="28"/>
        </w:rPr>
      </w:pPr>
      <w:r w:rsidRPr="004A0812">
        <w:rPr>
          <w:bCs/>
          <w:sz w:val="28"/>
          <w:szCs w:val="28"/>
        </w:rPr>
        <w:t>Рисунок 15 – Фосфолипаза</w:t>
      </w:r>
      <w:proofErr w:type="gramStart"/>
      <w:r w:rsidRPr="004A0812">
        <w:rPr>
          <w:bCs/>
          <w:sz w:val="28"/>
          <w:szCs w:val="28"/>
        </w:rPr>
        <w:t xml:space="preserve"> С</w:t>
      </w:r>
      <w:proofErr w:type="gramEnd"/>
    </w:p>
    <w:p w:rsidR="00BB257C" w:rsidRPr="00BB257C" w:rsidRDefault="00BB257C" w:rsidP="00BB257C">
      <w:pPr>
        <w:ind w:firstLine="851"/>
        <w:jc w:val="both"/>
        <w:rPr>
          <w:bCs/>
          <w:sz w:val="28"/>
          <w:szCs w:val="28"/>
        </w:rPr>
      </w:pPr>
    </w:p>
    <w:p w:rsidR="00BB257C" w:rsidRPr="00BB257C" w:rsidRDefault="00BB257C" w:rsidP="00BB257C">
      <w:pPr>
        <w:ind w:firstLine="851"/>
        <w:jc w:val="both"/>
        <w:rPr>
          <w:bCs/>
          <w:sz w:val="28"/>
          <w:szCs w:val="28"/>
        </w:rPr>
      </w:pPr>
      <w:r w:rsidRPr="00BB257C">
        <w:rPr>
          <w:bCs/>
          <w:sz w:val="28"/>
          <w:szCs w:val="28"/>
        </w:rPr>
        <w:t>Сигнальный путь арахидоновой кислоты, связанный с фосфолипазой А</w:t>
      </w:r>
      <w:proofErr w:type="gramStart"/>
      <w:r w:rsidRPr="00BB257C">
        <w:rPr>
          <w:bCs/>
          <w:sz w:val="28"/>
          <w:szCs w:val="28"/>
        </w:rPr>
        <w:t>2</w:t>
      </w:r>
      <w:proofErr w:type="gramEnd"/>
      <w:r w:rsidRPr="00BB257C">
        <w:rPr>
          <w:bCs/>
          <w:sz w:val="28"/>
          <w:szCs w:val="28"/>
        </w:rPr>
        <w:t xml:space="preserve">, называют прямым. Непрямой путь активации арахидоновой кислоты </w:t>
      </w:r>
      <w:r w:rsidRPr="00BB257C">
        <w:rPr>
          <w:bCs/>
          <w:sz w:val="28"/>
          <w:szCs w:val="28"/>
        </w:rPr>
        <w:lastRenderedPageBreak/>
        <w:t>связан с фосфолипазой</w:t>
      </w:r>
      <w:proofErr w:type="gramStart"/>
      <w:r w:rsidRPr="00BB257C">
        <w:rPr>
          <w:bCs/>
          <w:sz w:val="28"/>
          <w:szCs w:val="28"/>
        </w:rPr>
        <w:t xml:space="preserve"> С</w:t>
      </w:r>
      <w:proofErr w:type="gramEnd"/>
      <w:r w:rsidRPr="00BB257C">
        <w:rPr>
          <w:bCs/>
          <w:sz w:val="28"/>
          <w:szCs w:val="28"/>
        </w:rPr>
        <w:t xml:space="preserve">β. Арахидоновая кислота сама по себе является эффекторной молекулой, а кроме того, служит предшественником для внутриклеточного синтеза простагландинов, простациклинов, тромбоксанов и лейкотриенов – важных классов регуляторных молекул. Арахидоновая кислота также образуется из продуктов расщепления диацил-глицеролов. Простагландины, простациклины и тромбоксаны синтезируются из арахидоновой кислоты циклооксигеназно-зависимым путем, а лейкотриены – липоксигеназно-зависимым путем. Например, противовоспалительный эффект глюкокортикоидов заключается в ингибировании фосфолипазы A2, </w:t>
      </w:r>
      <w:proofErr w:type="gramStart"/>
      <w:r w:rsidRPr="00BB257C">
        <w:rPr>
          <w:bCs/>
          <w:sz w:val="28"/>
          <w:szCs w:val="28"/>
        </w:rPr>
        <w:t>которая</w:t>
      </w:r>
      <w:proofErr w:type="gramEnd"/>
      <w:r w:rsidRPr="00BB257C">
        <w:rPr>
          <w:bCs/>
          <w:sz w:val="28"/>
          <w:szCs w:val="28"/>
        </w:rPr>
        <w:t xml:space="preserve"> освобождает арахидоновую кислоту из фосфолипидов. Ацетилсалициловая кислота и другие нестероидные противовоспалительные средства ингибируют окисление арахидоновой кислоты циклооксигеназой.</w:t>
      </w:r>
    </w:p>
    <w:p w:rsidR="00BB257C" w:rsidRDefault="00BB257C" w:rsidP="00BB257C">
      <w:pPr>
        <w:ind w:firstLine="851"/>
        <w:jc w:val="both"/>
        <w:rPr>
          <w:bCs/>
          <w:sz w:val="28"/>
          <w:szCs w:val="28"/>
        </w:rPr>
      </w:pPr>
      <w:r w:rsidRPr="00BB257C">
        <w:rPr>
          <w:bCs/>
          <w:sz w:val="28"/>
          <w:szCs w:val="28"/>
        </w:rPr>
        <w:t>Множество жизненно важных клеточных процессов, включая освобождение нейротрансмиттеров, секрецию гормонов и мышечное сокращение, регулируется цитозольным уровнем Са</w:t>
      </w:r>
      <w:proofErr w:type="gramStart"/>
      <w:r w:rsidRPr="00BB257C">
        <w:rPr>
          <w:bCs/>
          <w:sz w:val="28"/>
          <w:szCs w:val="28"/>
          <w:vertAlign w:val="superscript"/>
        </w:rPr>
        <w:t>2</w:t>
      </w:r>
      <w:proofErr w:type="gramEnd"/>
      <w:r w:rsidRPr="00BB257C">
        <w:rPr>
          <w:bCs/>
          <w:sz w:val="28"/>
          <w:szCs w:val="28"/>
          <w:vertAlign w:val="superscript"/>
        </w:rPr>
        <w:t>+</w:t>
      </w:r>
      <w:r w:rsidRPr="00BB257C">
        <w:rPr>
          <w:bCs/>
          <w:sz w:val="28"/>
          <w:szCs w:val="28"/>
        </w:rPr>
        <w:t xml:space="preserve">. Один из путей влияния этого иона на клеточные процессы заключается в его связывании с кальмодулином.  Кальмодулин – белок с молекулярным весом 16. Он присутствует во всех клетках, иногда составляя до 1% их общего белкового содержимого. Кальмодулин связывает четыре иона кальция, после чего этот комплекс регулирует активность различных внутриклеточных белков, многие из которых не относятся к протеинкиназам. </w:t>
      </w:r>
    </w:p>
    <w:p w:rsidR="00BB257C" w:rsidRDefault="00BB257C" w:rsidP="00BB257C">
      <w:pPr>
        <w:ind w:firstLine="851"/>
        <w:jc w:val="both"/>
        <w:rPr>
          <w:bCs/>
          <w:sz w:val="28"/>
          <w:szCs w:val="28"/>
        </w:rPr>
      </w:pPr>
    </w:p>
    <w:p w:rsidR="00BB257C" w:rsidRDefault="00BB257C" w:rsidP="00BB257C">
      <w:pPr>
        <w:ind w:firstLine="851"/>
        <w:jc w:val="both"/>
        <w:rPr>
          <w:bCs/>
          <w:sz w:val="28"/>
          <w:szCs w:val="28"/>
        </w:rPr>
      </w:pPr>
      <w:r w:rsidRPr="00BB257C">
        <w:rPr>
          <w:bCs/>
          <w:noProof/>
          <w:sz w:val="28"/>
          <w:szCs w:val="28"/>
        </w:rPr>
        <w:drawing>
          <wp:inline distT="0" distB="0" distL="0" distR="0" wp14:anchorId="6FB805F6" wp14:editId="01C999F8">
            <wp:extent cx="4731327" cy="3026229"/>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BEBA8EAE-BF5A-486C-A8C5-ECC9F3942E4B}">
                          <a14:imgProps xmlns:a14="http://schemas.microsoft.com/office/drawing/2010/main">
                            <a14:imgLayer r:embed="rId34">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736531" cy="3029558"/>
                    </a:xfrm>
                    <a:prstGeom prst="rect">
                      <a:avLst/>
                    </a:prstGeom>
                    <a:noFill/>
                    <a:ln>
                      <a:noFill/>
                    </a:ln>
                  </pic:spPr>
                </pic:pic>
              </a:graphicData>
            </a:graphic>
          </wp:inline>
        </w:drawing>
      </w:r>
    </w:p>
    <w:p w:rsidR="00BB257C" w:rsidRDefault="00BB257C" w:rsidP="00BB257C">
      <w:pPr>
        <w:ind w:firstLine="851"/>
        <w:jc w:val="both"/>
        <w:rPr>
          <w:bCs/>
          <w:sz w:val="28"/>
          <w:szCs w:val="28"/>
        </w:rPr>
      </w:pPr>
    </w:p>
    <w:p w:rsidR="00BB257C" w:rsidRPr="004A0812" w:rsidRDefault="00BB257C" w:rsidP="00BB257C">
      <w:pPr>
        <w:jc w:val="center"/>
        <w:rPr>
          <w:bCs/>
          <w:sz w:val="28"/>
          <w:szCs w:val="28"/>
        </w:rPr>
      </w:pPr>
      <w:r w:rsidRPr="004A0812">
        <w:rPr>
          <w:bCs/>
          <w:sz w:val="28"/>
          <w:szCs w:val="28"/>
        </w:rPr>
        <w:t>Рисунок 1</w:t>
      </w:r>
      <w:r w:rsidR="004A0812" w:rsidRPr="004A0812">
        <w:rPr>
          <w:bCs/>
          <w:sz w:val="28"/>
          <w:szCs w:val="28"/>
        </w:rPr>
        <w:t>6</w:t>
      </w:r>
      <w:r w:rsidRPr="004A0812">
        <w:rPr>
          <w:bCs/>
          <w:sz w:val="28"/>
          <w:szCs w:val="28"/>
        </w:rPr>
        <w:t xml:space="preserve"> – Кальмодулин-зависимая протеинкиназа II</w:t>
      </w:r>
    </w:p>
    <w:p w:rsidR="00BB257C" w:rsidRDefault="00BB257C" w:rsidP="00BB257C">
      <w:pPr>
        <w:ind w:firstLine="851"/>
        <w:jc w:val="both"/>
        <w:rPr>
          <w:bCs/>
          <w:sz w:val="28"/>
          <w:szCs w:val="28"/>
        </w:rPr>
      </w:pPr>
    </w:p>
    <w:p w:rsidR="00BB257C" w:rsidRPr="00BB257C" w:rsidRDefault="00BB257C" w:rsidP="00BB257C">
      <w:pPr>
        <w:ind w:firstLine="851"/>
        <w:jc w:val="both"/>
        <w:rPr>
          <w:bCs/>
          <w:sz w:val="28"/>
          <w:szCs w:val="28"/>
        </w:rPr>
      </w:pPr>
      <w:r w:rsidRPr="00BB257C">
        <w:rPr>
          <w:bCs/>
          <w:sz w:val="28"/>
          <w:szCs w:val="28"/>
        </w:rPr>
        <w:t>Комплекс Са</w:t>
      </w:r>
      <w:proofErr w:type="gramStart"/>
      <w:r w:rsidRPr="00BB257C">
        <w:rPr>
          <w:bCs/>
          <w:sz w:val="28"/>
          <w:szCs w:val="28"/>
          <w:vertAlign w:val="superscript"/>
        </w:rPr>
        <w:t>2</w:t>
      </w:r>
      <w:proofErr w:type="gramEnd"/>
      <w:r w:rsidRPr="00BB257C">
        <w:rPr>
          <w:bCs/>
          <w:sz w:val="28"/>
          <w:szCs w:val="28"/>
          <w:vertAlign w:val="superscript"/>
        </w:rPr>
        <w:t>+</w:t>
      </w:r>
      <w:r w:rsidRPr="00BB257C">
        <w:rPr>
          <w:bCs/>
          <w:sz w:val="28"/>
          <w:szCs w:val="28"/>
        </w:rPr>
        <w:t xml:space="preserve"> c кальмодулином активирует также кальмодулин-зависимые протеинкиназы. Специфический кальмодулин-зависимые протеинкиназы фосфорилируют специфические эффекторные белки, например, регуляторные легкие цепи миозина, фосфорилазу и фактор </w:t>
      </w:r>
      <w:r w:rsidRPr="00BB257C">
        <w:rPr>
          <w:bCs/>
          <w:sz w:val="28"/>
          <w:szCs w:val="28"/>
        </w:rPr>
        <w:lastRenderedPageBreak/>
        <w:t>элонгации II. Мультифункциональные кальмодулин-зависимые протеинкиназы фосфорилируют многочисленные белки ядра, цитоскелета или мембранные белки. Некоторые кальмодулинзависимые протеинкиназы, такие, как киназа легкой миозиновой цепи и киназа фосфорилазы, действуют только на один клеточный субстрат, тогда как другие полифункциональны и фосфорилируют более чем один субстратный белок.</w:t>
      </w:r>
    </w:p>
    <w:p w:rsidR="00BB257C" w:rsidRPr="00BB257C" w:rsidRDefault="00BB257C" w:rsidP="00BB257C">
      <w:pPr>
        <w:ind w:firstLine="851"/>
        <w:jc w:val="both"/>
        <w:rPr>
          <w:bCs/>
          <w:sz w:val="28"/>
          <w:szCs w:val="28"/>
        </w:rPr>
      </w:pPr>
      <w:r w:rsidRPr="00BB257C">
        <w:rPr>
          <w:bCs/>
          <w:sz w:val="28"/>
          <w:szCs w:val="28"/>
        </w:rPr>
        <w:t>Кальмодулин-зависимая протеинкиназа II относится к мажорным белкам нервной системы. В некоторых областях головного мозга на нее приходится до 2% общего белка. Эта киназа участвует в механизме, при котором увеличение концентрации Са</w:t>
      </w:r>
      <w:proofErr w:type="gramStart"/>
      <w:r w:rsidRPr="00BB257C">
        <w:rPr>
          <w:bCs/>
          <w:sz w:val="28"/>
          <w:szCs w:val="28"/>
          <w:vertAlign w:val="superscript"/>
        </w:rPr>
        <w:t>2</w:t>
      </w:r>
      <w:proofErr w:type="gramEnd"/>
      <w:r w:rsidRPr="00BB257C">
        <w:rPr>
          <w:bCs/>
          <w:sz w:val="28"/>
          <w:szCs w:val="28"/>
          <w:vertAlign w:val="superscript"/>
        </w:rPr>
        <w:t>+</w:t>
      </w:r>
      <w:r w:rsidRPr="00BB257C">
        <w:rPr>
          <w:bCs/>
          <w:sz w:val="28"/>
          <w:szCs w:val="28"/>
        </w:rPr>
        <w:t xml:space="preserve"> в нервном окончании вызывает освобождение нейротрансмиттера по типу экзоцитоза. Ее главным субстратом служит белок под названием синапсин I, присутствующий в нервных окончаниях и связывающийся с наружной поверхностью синаптических везикул. Когда синапсин I связан с везикулами, он предотвращает экзоцитоз. Фосфорилирование синапсина I вызывает его отделение от везикул, позволяя им выбросить нейротрансмиттер в синаптическую щель путем экзоцитоза. Киназа легких цепей миозина играет важную роль в регуляции сокращения гладких мышц. Повышение цитозольной концентрации Са</w:t>
      </w:r>
      <w:proofErr w:type="gramStart"/>
      <w:r w:rsidRPr="00BB257C">
        <w:rPr>
          <w:bCs/>
          <w:sz w:val="28"/>
          <w:szCs w:val="28"/>
          <w:vertAlign w:val="superscript"/>
        </w:rPr>
        <w:t>2</w:t>
      </w:r>
      <w:proofErr w:type="gramEnd"/>
      <w:r w:rsidRPr="00BB257C">
        <w:rPr>
          <w:bCs/>
          <w:sz w:val="28"/>
          <w:szCs w:val="28"/>
          <w:vertAlign w:val="superscript"/>
        </w:rPr>
        <w:t>+</w:t>
      </w:r>
      <w:r w:rsidRPr="00BB257C">
        <w:rPr>
          <w:bCs/>
          <w:sz w:val="28"/>
          <w:szCs w:val="28"/>
        </w:rPr>
        <w:t xml:space="preserve"> в клетках гладких мышц активирует киназу легких цепей миозина. Фосфорилирование регуляторных легких цепей миозина приводит к длительному сокращению гладкомышечных клеток.</w:t>
      </w:r>
    </w:p>
    <w:p w:rsidR="00BB257C" w:rsidRDefault="00BB257C" w:rsidP="00BB257C">
      <w:pPr>
        <w:ind w:firstLine="851"/>
        <w:jc w:val="both"/>
        <w:rPr>
          <w:bCs/>
          <w:sz w:val="28"/>
          <w:szCs w:val="28"/>
        </w:rPr>
      </w:pPr>
    </w:p>
    <w:p w:rsidR="00BB257C" w:rsidRDefault="00BB257C" w:rsidP="00BB257C">
      <w:pPr>
        <w:ind w:firstLine="851"/>
        <w:jc w:val="center"/>
        <w:rPr>
          <w:bCs/>
          <w:sz w:val="28"/>
          <w:szCs w:val="28"/>
        </w:rPr>
      </w:pPr>
      <w:r w:rsidRPr="00BB257C">
        <w:rPr>
          <w:bCs/>
          <w:noProof/>
          <w:sz w:val="28"/>
          <w:szCs w:val="28"/>
        </w:rPr>
        <w:drawing>
          <wp:inline distT="0" distB="0" distL="0" distR="0" wp14:anchorId="075F1E05" wp14:editId="670F6CFF">
            <wp:extent cx="3572934" cy="2692400"/>
            <wp:effectExtent l="0" t="0" r="889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580076" cy="2697782"/>
                    </a:xfrm>
                    <a:prstGeom prst="rect">
                      <a:avLst/>
                    </a:prstGeom>
                    <a:noFill/>
                    <a:ln>
                      <a:noFill/>
                    </a:ln>
                  </pic:spPr>
                </pic:pic>
              </a:graphicData>
            </a:graphic>
          </wp:inline>
        </w:drawing>
      </w:r>
    </w:p>
    <w:p w:rsidR="00BB257C" w:rsidRDefault="00BB257C" w:rsidP="00BB257C">
      <w:pPr>
        <w:jc w:val="center"/>
        <w:rPr>
          <w:b/>
          <w:bCs/>
          <w:sz w:val="28"/>
          <w:szCs w:val="28"/>
        </w:rPr>
      </w:pPr>
    </w:p>
    <w:p w:rsidR="00BB257C" w:rsidRPr="004A0812" w:rsidRDefault="00BB257C" w:rsidP="00BB257C">
      <w:pPr>
        <w:jc w:val="center"/>
        <w:rPr>
          <w:bCs/>
          <w:sz w:val="28"/>
          <w:szCs w:val="28"/>
        </w:rPr>
      </w:pPr>
      <w:r w:rsidRPr="004A0812">
        <w:rPr>
          <w:bCs/>
          <w:sz w:val="28"/>
          <w:szCs w:val="28"/>
        </w:rPr>
        <w:t>Рисунок 1</w:t>
      </w:r>
      <w:r w:rsidR="004A0812" w:rsidRPr="004A0812">
        <w:rPr>
          <w:bCs/>
          <w:sz w:val="28"/>
          <w:szCs w:val="28"/>
        </w:rPr>
        <w:t>7</w:t>
      </w:r>
      <w:r w:rsidRPr="004A0812">
        <w:rPr>
          <w:bCs/>
          <w:sz w:val="28"/>
          <w:szCs w:val="28"/>
        </w:rPr>
        <w:t xml:space="preserve"> – Рецептор предсердного </w:t>
      </w:r>
      <w:proofErr w:type="gramStart"/>
      <w:r w:rsidRPr="004A0812">
        <w:rPr>
          <w:bCs/>
          <w:sz w:val="28"/>
          <w:szCs w:val="28"/>
        </w:rPr>
        <w:t>натрий-уретического</w:t>
      </w:r>
      <w:proofErr w:type="gramEnd"/>
      <w:r w:rsidRPr="004A0812">
        <w:rPr>
          <w:bCs/>
          <w:sz w:val="28"/>
          <w:szCs w:val="28"/>
        </w:rPr>
        <w:t xml:space="preserve"> пептида (ANP)</w:t>
      </w:r>
    </w:p>
    <w:p w:rsidR="00BB257C" w:rsidRDefault="00BB257C" w:rsidP="00BB257C">
      <w:pPr>
        <w:ind w:firstLine="851"/>
        <w:jc w:val="both"/>
        <w:rPr>
          <w:bCs/>
          <w:sz w:val="28"/>
          <w:szCs w:val="28"/>
        </w:rPr>
      </w:pPr>
    </w:p>
    <w:p w:rsidR="00BB257C" w:rsidRDefault="00BB257C" w:rsidP="00BB257C">
      <w:pPr>
        <w:ind w:firstLine="851"/>
        <w:jc w:val="both"/>
        <w:rPr>
          <w:bCs/>
          <w:sz w:val="28"/>
          <w:szCs w:val="28"/>
        </w:rPr>
      </w:pPr>
    </w:p>
    <w:p w:rsidR="00BB257C" w:rsidRPr="00BB257C" w:rsidRDefault="00BB257C" w:rsidP="00BB257C">
      <w:pPr>
        <w:ind w:firstLine="851"/>
        <w:jc w:val="both"/>
        <w:rPr>
          <w:bCs/>
          <w:sz w:val="28"/>
          <w:szCs w:val="28"/>
        </w:rPr>
      </w:pPr>
      <w:r w:rsidRPr="00BB257C">
        <w:rPr>
          <w:bCs/>
          <w:sz w:val="28"/>
          <w:szCs w:val="28"/>
        </w:rPr>
        <w:t xml:space="preserve">Гормоны и факторы роста связываются с протеинами поверхности клетки, которые имеют ферментативную активность на цитоплазматической стороне мембраны. Один из характерных экземпляров трансмембранных рецепторов с гуанилатциклазной активностью, рецептор предсердного </w:t>
      </w:r>
      <w:proofErr w:type="gramStart"/>
      <w:r w:rsidRPr="00BB257C">
        <w:rPr>
          <w:bCs/>
          <w:sz w:val="28"/>
          <w:szCs w:val="28"/>
        </w:rPr>
        <w:lastRenderedPageBreak/>
        <w:t>натрий-уретического</w:t>
      </w:r>
      <w:proofErr w:type="gramEnd"/>
      <w:r w:rsidRPr="00BB257C">
        <w:rPr>
          <w:bCs/>
          <w:sz w:val="28"/>
          <w:szCs w:val="28"/>
        </w:rPr>
        <w:t xml:space="preserve"> пептида (ANP). Мембранный рецептор, с которым связывается ANP, не зависит от рассмотренных систем сигнальной трансдукции. Выше было описано действие </w:t>
      </w:r>
      <w:proofErr w:type="gramStart"/>
      <w:r w:rsidRPr="00BB257C">
        <w:rPr>
          <w:bCs/>
          <w:sz w:val="28"/>
          <w:szCs w:val="28"/>
        </w:rPr>
        <w:t>внеклеточных</w:t>
      </w:r>
      <w:proofErr w:type="gramEnd"/>
      <w:r w:rsidRPr="00BB257C">
        <w:rPr>
          <w:bCs/>
          <w:sz w:val="28"/>
          <w:szCs w:val="28"/>
        </w:rPr>
        <w:t xml:space="preserve"> агонистов, которые, связываясь с мембранными рецепторами, либо активируют аденилатциклазу через Gs-белки, либо угнетают ее через Gi. Мембранные рецепторы для ANP интересны тем, что сами рецепторы обладают гуанилатциклазной активностью, </w:t>
      </w:r>
      <w:proofErr w:type="gramStart"/>
      <w:r w:rsidRPr="00BB257C">
        <w:rPr>
          <w:bCs/>
          <w:sz w:val="28"/>
          <w:szCs w:val="28"/>
        </w:rPr>
        <w:t>стимулирующийся</w:t>
      </w:r>
      <w:proofErr w:type="gramEnd"/>
      <w:r w:rsidRPr="00BB257C">
        <w:rPr>
          <w:bCs/>
          <w:sz w:val="28"/>
          <w:szCs w:val="28"/>
        </w:rPr>
        <w:t xml:space="preserve"> связыванием ANP с рецептором.</w:t>
      </w:r>
    </w:p>
    <w:p w:rsidR="00BB257C" w:rsidRPr="00BB257C" w:rsidRDefault="00BB257C" w:rsidP="00BB257C">
      <w:pPr>
        <w:ind w:firstLine="851"/>
        <w:jc w:val="both"/>
        <w:rPr>
          <w:bCs/>
          <w:sz w:val="28"/>
          <w:szCs w:val="28"/>
        </w:rPr>
      </w:pPr>
      <w:r w:rsidRPr="00BB257C">
        <w:rPr>
          <w:bCs/>
          <w:sz w:val="28"/>
          <w:szCs w:val="28"/>
        </w:rPr>
        <w:t>ANP-рецепторы имеют внеклеточный ANP-связывающий домен, единственную трансмембранную спираль и внутриклеточный гуанилатциклазный домен. Связывание ANP с рецептором повышает внутриклеточный уровень цГМФ, что стимулирует цГМФ-зависимую протеинкиназу. В противоположность цАМФ-зависимой протеинкиназе, имеющей регуляторную и каталитическую субъединицы, регуляторные и каталитические домены цГМФ-зависимой протеинкиназы находятся на одной полипептидной цепи</w:t>
      </w:r>
      <w:proofErr w:type="gramStart"/>
      <w:r w:rsidRPr="00BB257C">
        <w:rPr>
          <w:bCs/>
          <w:sz w:val="28"/>
          <w:szCs w:val="28"/>
        </w:rPr>
        <w:t>.</w:t>
      </w:r>
      <w:proofErr w:type="gramEnd"/>
      <w:r w:rsidRPr="00BB257C">
        <w:rPr>
          <w:bCs/>
          <w:sz w:val="28"/>
          <w:szCs w:val="28"/>
        </w:rPr>
        <w:t xml:space="preserve"> </w:t>
      </w:r>
      <w:proofErr w:type="gramStart"/>
      <w:r w:rsidRPr="00BB257C">
        <w:rPr>
          <w:bCs/>
          <w:sz w:val="28"/>
          <w:szCs w:val="28"/>
        </w:rPr>
        <w:t>ц</w:t>
      </w:r>
      <w:proofErr w:type="gramEnd"/>
      <w:r w:rsidRPr="00BB257C">
        <w:rPr>
          <w:bCs/>
          <w:sz w:val="28"/>
          <w:szCs w:val="28"/>
        </w:rPr>
        <w:t>ГМФзависимая киназа затем фосфорилирует внутриклеточные белки, что приводит к различным клеточным ответам.</w:t>
      </w:r>
    </w:p>
    <w:p w:rsidR="00BB257C" w:rsidRPr="00BB257C" w:rsidRDefault="00BB257C" w:rsidP="00BB257C">
      <w:pPr>
        <w:ind w:firstLine="851"/>
        <w:jc w:val="both"/>
        <w:rPr>
          <w:bCs/>
          <w:sz w:val="28"/>
          <w:szCs w:val="28"/>
        </w:rPr>
      </w:pPr>
      <w:r w:rsidRPr="00BB257C">
        <w:rPr>
          <w:bCs/>
          <w:sz w:val="28"/>
          <w:szCs w:val="28"/>
        </w:rPr>
        <w:t xml:space="preserve">Одним из примером не зависимых от </w:t>
      </w:r>
      <w:r w:rsidRPr="00BB257C">
        <w:rPr>
          <w:bCs/>
          <w:sz w:val="28"/>
          <w:szCs w:val="28"/>
          <w:lang w:val="en-US"/>
        </w:rPr>
        <w:t>G</w:t>
      </w:r>
      <w:r w:rsidRPr="00BB257C">
        <w:rPr>
          <w:bCs/>
          <w:sz w:val="28"/>
          <w:szCs w:val="28"/>
        </w:rPr>
        <w:t xml:space="preserve">-белков гормон-эффекторных механизмов является трансдукция сигнала инсулина посредством тирозин-протеинкиназы. Взаимодействие с инсулином приводит к конформации рецептора, что активирует </w:t>
      </w:r>
      <w:proofErr w:type="gramStart"/>
      <w:r w:rsidRPr="00BB257C">
        <w:rPr>
          <w:bCs/>
          <w:sz w:val="28"/>
          <w:szCs w:val="28"/>
        </w:rPr>
        <w:t>рецепторную</w:t>
      </w:r>
      <w:proofErr w:type="gramEnd"/>
      <w:r w:rsidRPr="00BB257C">
        <w:rPr>
          <w:bCs/>
          <w:sz w:val="28"/>
          <w:szCs w:val="28"/>
        </w:rPr>
        <w:t xml:space="preserve"> тирозинкиназу и ведет к увеличению аутофосфорилирования рецептора. Связывание гормона с рецептором запускает разнообразные клеточные ответы, включая поступление в цитоплазму Са</w:t>
      </w:r>
      <w:proofErr w:type="gramStart"/>
      <w:r w:rsidRPr="00BB257C">
        <w:rPr>
          <w:bCs/>
          <w:sz w:val="28"/>
          <w:szCs w:val="28"/>
          <w:vertAlign w:val="superscript"/>
        </w:rPr>
        <w:t>2</w:t>
      </w:r>
      <w:proofErr w:type="gramEnd"/>
      <w:r w:rsidRPr="00BB257C">
        <w:rPr>
          <w:bCs/>
          <w:sz w:val="28"/>
          <w:szCs w:val="28"/>
          <w:vertAlign w:val="superscript"/>
        </w:rPr>
        <w:t>+</w:t>
      </w:r>
      <w:r w:rsidRPr="00BB257C">
        <w:rPr>
          <w:bCs/>
          <w:sz w:val="28"/>
          <w:szCs w:val="28"/>
        </w:rPr>
        <w:t>, увеличение Na</w:t>
      </w:r>
      <w:r w:rsidRPr="00BB257C">
        <w:rPr>
          <w:bCs/>
          <w:sz w:val="28"/>
          <w:szCs w:val="28"/>
          <w:vertAlign w:val="superscript"/>
        </w:rPr>
        <w:t>+</w:t>
      </w:r>
      <w:r w:rsidRPr="00BB257C">
        <w:rPr>
          <w:bCs/>
          <w:sz w:val="28"/>
          <w:szCs w:val="28"/>
        </w:rPr>
        <w:t>/H</w:t>
      </w:r>
      <w:r w:rsidRPr="00BB257C">
        <w:rPr>
          <w:bCs/>
          <w:sz w:val="28"/>
          <w:szCs w:val="28"/>
          <w:vertAlign w:val="superscript"/>
        </w:rPr>
        <w:t>+</w:t>
      </w:r>
      <w:r w:rsidRPr="00BB257C">
        <w:rPr>
          <w:bCs/>
          <w:sz w:val="28"/>
          <w:szCs w:val="28"/>
        </w:rPr>
        <w:t xml:space="preserve"> обмена, стимуляцию захвата аминокислот, глюкозы, стимуляцию фосфолипаз и др. Рецепторы гормона роста, пролактина и эритропоэтина, также как рецепторы интерферона и многих цитокинов, непосредственно не служат протеинкиназами. Однако после активации эти рецепторы образуют сигнальные комплексы с </w:t>
      </w:r>
      <w:proofErr w:type="gramStart"/>
      <w:r w:rsidRPr="00BB257C">
        <w:rPr>
          <w:bCs/>
          <w:sz w:val="28"/>
          <w:szCs w:val="28"/>
        </w:rPr>
        <w:t>внутриклеточными</w:t>
      </w:r>
      <w:proofErr w:type="gramEnd"/>
      <w:r w:rsidRPr="00BB257C">
        <w:rPr>
          <w:bCs/>
          <w:sz w:val="28"/>
          <w:szCs w:val="28"/>
        </w:rPr>
        <w:t xml:space="preserve"> тирозин-протеинкиназами, которые и запускают их внутриклеточные эффекты. Именно потому они не являются истинными рецепторами с собственной тирозин-протеинкиназной активностью, а просто связываются с ними.</w:t>
      </w:r>
    </w:p>
    <w:p w:rsidR="00BB257C" w:rsidRPr="00BB257C" w:rsidRDefault="00BB257C" w:rsidP="00BB257C">
      <w:pPr>
        <w:ind w:firstLine="851"/>
        <w:jc w:val="both"/>
        <w:rPr>
          <w:bCs/>
          <w:sz w:val="28"/>
          <w:szCs w:val="28"/>
        </w:rPr>
      </w:pPr>
      <w:proofErr w:type="gramStart"/>
      <w:r w:rsidRPr="00BB257C">
        <w:rPr>
          <w:bCs/>
          <w:sz w:val="28"/>
          <w:szCs w:val="28"/>
        </w:rPr>
        <w:t>Важное значение</w:t>
      </w:r>
      <w:proofErr w:type="gramEnd"/>
      <w:r w:rsidRPr="00BB257C">
        <w:rPr>
          <w:bCs/>
          <w:sz w:val="28"/>
          <w:szCs w:val="28"/>
        </w:rPr>
        <w:t xml:space="preserve"> в механизме гормональной трансдукции играют Ras-подобные мономерные G-белки и опосредованные ими пути трансдукции. Лиганд, например фактор роста, связывается с рецептором, обладающим собственной тирозинпротеинкиназной активностью, что приводит к увеличению транскрипции в 10-ступенчатом процессе. Ras-подобные мономерные ГТФ-связывающие белки участвуют в пути сигнальной трансдукции на этапе передачи сигнала от рецепторов с собственной тирозин-протеинкиназной активностью (например, рецепторов фактора роста) на внутриклеточные эффекторы. Активация и инактивация мономерных ГТФ-связывающих белков требуют дополнительных регуляторных белков. Мономерные G-белки активируются гуанин-</w:t>
      </w:r>
      <w:r w:rsidRPr="00BB257C">
        <w:rPr>
          <w:bCs/>
          <w:sz w:val="28"/>
          <w:szCs w:val="28"/>
        </w:rPr>
        <w:lastRenderedPageBreak/>
        <w:t>нуклеотид-освобождающими белками (GNRP), а инактивируются ГТФаза-активирующими белками (GAP).</w:t>
      </w:r>
    </w:p>
    <w:p w:rsidR="00BB257C" w:rsidRPr="00BB257C" w:rsidRDefault="00BB257C" w:rsidP="00BB257C">
      <w:pPr>
        <w:ind w:firstLine="851"/>
        <w:jc w:val="both"/>
        <w:rPr>
          <w:bCs/>
          <w:sz w:val="28"/>
          <w:szCs w:val="28"/>
        </w:rPr>
      </w:pPr>
      <w:r w:rsidRPr="00BB257C">
        <w:rPr>
          <w:bCs/>
          <w:sz w:val="28"/>
          <w:szCs w:val="28"/>
        </w:rPr>
        <w:t>Мономерные ГТФ-связывающие белки семейства Ras служат посредниками связывания митогенных лигандов и их тирозин-протеинкиназных рецепторов, что запускает внутриклеточные процессы, ведущие к пролиферации клеток. Когда Ras-белки неактивны, клетки не реагируют на факторы роста, действующие через тирозинкиназные рецепторы.</w:t>
      </w:r>
    </w:p>
    <w:p w:rsidR="00BB257C" w:rsidRPr="00BB257C" w:rsidRDefault="00BB257C" w:rsidP="00BB257C">
      <w:pPr>
        <w:ind w:firstLine="851"/>
        <w:jc w:val="both"/>
        <w:rPr>
          <w:bCs/>
          <w:sz w:val="28"/>
          <w:szCs w:val="28"/>
        </w:rPr>
      </w:pPr>
    </w:p>
    <w:p w:rsidR="00BB257C" w:rsidRPr="00BB257C" w:rsidRDefault="00BB257C" w:rsidP="00BB257C">
      <w:pPr>
        <w:jc w:val="center"/>
        <w:rPr>
          <w:bCs/>
          <w:sz w:val="28"/>
          <w:szCs w:val="28"/>
        </w:rPr>
      </w:pPr>
      <w:r w:rsidRPr="00BB257C">
        <w:rPr>
          <w:bCs/>
          <w:noProof/>
          <w:sz w:val="28"/>
          <w:szCs w:val="28"/>
        </w:rPr>
        <w:drawing>
          <wp:inline distT="0" distB="0" distL="0" distR="0" wp14:anchorId="53B5AB5C" wp14:editId="7B7BD37E">
            <wp:extent cx="5932805" cy="287401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cstate="print">
                      <a:extLst>
                        <a:ext uri="{BEBA8EAE-BF5A-486C-A8C5-ECC9F3942E4B}">
                          <a14:imgProps xmlns:a14="http://schemas.microsoft.com/office/drawing/2010/main">
                            <a14:imgLayer r:embed="rId37">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5932805" cy="2874010"/>
                    </a:xfrm>
                    <a:prstGeom prst="rect">
                      <a:avLst/>
                    </a:prstGeom>
                    <a:noFill/>
                    <a:ln>
                      <a:noFill/>
                    </a:ln>
                  </pic:spPr>
                </pic:pic>
              </a:graphicData>
            </a:graphic>
          </wp:inline>
        </w:drawing>
      </w:r>
    </w:p>
    <w:p w:rsidR="00BB257C" w:rsidRPr="004A0812" w:rsidRDefault="00BB257C" w:rsidP="00BB257C">
      <w:pPr>
        <w:jc w:val="center"/>
        <w:rPr>
          <w:bCs/>
          <w:sz w:val="28"/>
          <w:szCs w:val="28"/>
        </w:rPr>
      </w:pPr>
      <w:r w:rsidRPr="004A0812">
        <w:rPr>
          <w:bCs/>
          <w:sz w:val="28"/>
          <w:szCs w:val="28"/>
        </w:rPr>
        <w:t>Рисунок 1</w:t>
      </w:r>
      <w:r w:rsidR="004A0812" w:rsidRPr="004A0812">
        <w:rPr>
          <w:bCs/>
          <w:sz w:val="28"/>
          <w:szCs w:val="28"/>
        </w:rPr>
        <w:t>8</w:t>
      </w:r>
      <w:r w:rsidRPr="004A0812">
        <w:rPr>
          <w:bCs/>
          <w:sz w:val="28"/>
          <w:szCs w:val="28"/>
        </w:rPr>
        <w:t xml:space="preserve"> – Активация Ras пути сигнальной трансдукции</w:t>
      </w:r>
    </w:p>
    <w:p w:rsidR="00BB257C" w:rsidRPr="00BB257C" w:rsidRDefault="00BB257C" w:rsidP="00BB257C">
      <w:pPr>
        <w:ind w:firstLine="851"/>
        <w:jc w:val="both"/>
        <w:rPr>
          <w:bCs/>
          <w:sz w:val="28"/>
          <w:szCs w:val="28"/>
        </w:rPr>
      </w:pPr>
    </w:p>
    <w:p w:rsidR="00BB257C" w:rsidRPr="00BB257C" w:rsidRDefault="00BB257C" w:rsidP="00BB257C">
      <w:pPr>
        <w:ind w:firstLine="851"/>
        <w:jc w:val="both"/>
        <w:rPr>
          <w:bCs/>
          <w:sz w:val="28"/>
          <w:szCs w:val="28"/>
        </w:rPr>
      </w:pPr>
      <w:proofErr w:type="gramStart"/>
      <w:r w:rsidRPr="00BB257C">
        <w:rPr>
          <w:bCs/>
          <w:sz w:val="28"/>
          <w:szCs w:val="28"/>
        </w:rPr>
        <w:t>A</w:t>
      </w:r>
      <w:proofErr w:type="gramEnd"/>
      <w:r w:rsidRPr="00BB257C">
        <w:rPr>
          <w:bCs/>
          <w:sz w:val="28"/>
          <w:szCs w:val="28"/>
        </w:rPr>
        <w:t>ктивация Ras запускает путь сигнальной трансдукции, приводящий в конечном итоге к транскрипции определенных генов, способствующих клеточному росту. Каскад MAP-киназы (МАРК) вовлекается в ответы при активации Ras. Протеинкиназа</w:t>
      </w:r>
      <w:proofErr w:type="gramStart"/>
      <w:r w:rsidRPr="00BB257C">
        <w:rPr>
          <w:bCs/>
          <w:sz w:val="28"/>
          <w:szCs w:val="28"/>
        </w:rPr>
        <w:t xml:space="preserve"> С</w:t>
      </w:r>
      <w:proofErr w:type="gramEnd"/>
      <w:r w:rsidRPr="00BB257C">
        <w:rPr>
          <w:bCs/>
          <w:sz w:val="28"/>
          <w:szCs w:val="28"/>
        </w:rPr>
        <w:t xml:space="preserve"> также активирует каскад MAP-киназы. Таким образом, каскад MAP-киназы оказывается важной точкой конвергенции для разнообразных эффектов, вызывающих клеточную пролиферацию. Более того, здесь наблюдается перекрест между протеинкиназой</w:t>
      </w:r>
      <w:proofErr w:type="gramStart"/>
      <w:r w:rsidRPr="00BB257C">
        <w:rPr>
          <w:bCs/>
          <w:sz w:val="28"/>
          <w:szCs w:val="28"/>
        </w:rPr>
        <w:t xml:space="preserve"> С</w:t>
      </w:r>
      <w:proofErr w:type="gramEnd"/>
      <w:r w:rsidRPr="00BB257C">
        <w:rPr>
          <w:bCs/>
          <w:sz w:val="28"/>
          <w:szCs w:val="28"/>
        </w:rPr>
        <w:t xml:space="preserve"> и тирозинкиназами. Например γ-изоформа фосфолипазы</w:t>
      </w:r>
      <w:proofErr w:type="gramStart"/>
      <w:r w:rsidRPr="00BB257C">
        <w:rPr>
          <w:bCs/>
          <w:sz w:val="28"/>
          <w:szCs w:val="28"/>
        </w:rPr>
        <w:t xml:space="preserve"> С</w:t>
      </w:r>
      <w:proofErr w:type="gramEnd"/>
      <w:r w:rsidRPr="00BB257C">
        <w:rPr>
          <w:bCs/>
          <w:sz w:val="28"/>
          <w:szCs w:val="28"/>
        </w:rPr>
        <w:t xml:space="preserve"> активируется путем связывания с активированным Ras-белком. Эта активация передается на протеинкиназу</w:t>
      </w:r>
      <w:proofErr w:type="gramStart"/>
      <w:r w:rsidRPr="00BB257C">
        <w:rPr>
          <w:bCs/>
          <w:sz w:val="28"/>
          <w:szCs w:val="28"/>
        </w:rPr>
        <w:t xml:space="preserve"> С</w:t>
      </w:r>
      <w:proofErr w:type="gramEnd"/>
      <w:r w:rsidRPr="00BB257C">
        <w:rPr>
          <w:bCs/>
          <w:sz w:val="28"/>
          <w:szCs w:val="28"/>
        </w:rPr>
        <w:t xml:space="preserve"> в процессе стимуляции фосфолипидного гидролиза.</w:t>
      </w:r>
    </w:p>
    <w:p w:rsidR="00BB257C" w:rsidRPr="00BB257C" w:rsidRDefault="00BB257C" w:rsidP="00BB257C">
      <w:pPr>
        <w:ind w:firstLine="851"/>
        <w:jc w:val="both"/>
        <w:rPr>
          <w:bCs/>
          <w:sz w:val="28"/>
          <w:szCs w:val="28"/>
        </w:rPr>
      </w:pPr>
      <w:r w:rsidRPr="00BB257C">
        <w:rPr>
          <w:bCs/>
          <w:sz w:val="28"/>
          <w:szCs w:val="28"/>
        </w:rPr>
        <w:t>Ступени активации:</w:t>
      </w:r>
    </w:p>
    <w:p w:rsidR="00BB257C" w:rsidRPr="00BB257C" w:rsidRDefault="00BB257C" w:rsidP="00BB257C">
      <w:pPr>
        <w:ind w:firstLine="851"/>
        <w:jc w:val="both"/>
        <w:rPr>
          <w:bCs/>
          <w:sz w:val="28"/>
          <w:szCs w:val="28"/>
        </w:rPr>
      </w:pPr>
      <w:r w:rsidRPr="00BB257C">
        <w:rPr>
          <w:bCs/>
          <w:sz w:val="28"/>
          <w:szCs w:val="28"/>
        </w:rPr>
        <w:t>1. Связывание лиганда приводит к димеризации рецептора.</w:t>
      </w:r>
    </w:p>
    <w:p w:rsidR="00BB257C" w:rsidRPr="00BB257C" w:rsidRDefault="00BB257C" w:rsidP="00BB257C">
      <w:pPr>
        <w:ind w:firstLine="851"/>
        <w:jc w:val="both"/>
        <w:rPr>
          <w:bCs/>
          <w:sz w:val="28"/>
          <w:szCs w:val="28"/>
        </w:rPr>
      </w:pPr>
      <w:r w:rsidRPr="00BB257C">
        <w:rPr>
          <w:bCs/>
          <w:sz w:val="28"/>
          <w:szCs w:val="28"/>
        </w:rPr>
        <w:t xml:space="preserve">2. </w:t>
      </w:r>
      <w:proofErr w:type="gramStart"/>
      <w:r w:rsidRPr="00BB257C">
        <w:rPr>
          <w:bCs/>
          <w:sz w:val="28"/>
          <w:szCs w:val="28"/>
        </w:rPr>
        <w:t>Активированная</w:t>
      </w:r>
      <w:proofErr w:type="gramEnd"/>
      <w:r w:rsidRPr="00BB257C">
        <w:rPr>
          <w:bCs/>
          <w:sz w:val="28"/>
          <w:szCs w:val="28"/>
        </w:rPr>
        <w:t xml:space="preserve"> тирозин-протеинкиназа (RTK) фосфорилирует себя.</w:t>
      </w:r>
    </w:p>
    <w:p w:rsidR="00BB257C" w:rsidRPr="00BB257C" w:rsidRDefault="00BB257C" w:rsidP="00BB257C">
      <w:pPr>
        <w:ind w:firstLine="851"/>
        <w:jc w:val="both"/>
        <w:rPr>
          <w:bCs/>
          <w:sz w:val="28"/>
          <w:szCs w:val="28"/>
        </w:rPr>
      </w:pPr>
      <w:r w:rsidRPr="00BB257C">
        <w:rPr>
          <w:bCs/>
          <w:sz w:val="28"/>
          <w:szCs w:val="28"/>
        </w:rPr>
        <w:t>3. Grb2, SH2-содержащий протеин, узнает фосфотирозиновые остатки на активированном рецепторе.</w:t>
      </w:r>
    </w:p>
    <w:p w:rsidR="00BB257C" w:rsidRPr="00BB257C" w:rsidRDefault="00BB257C" w:rsidP="00BB257C">
      <w:pPr>
        <w:ind w:firstLine="851"/>
        <w:jc w:val="both"/>
        <w:rPr>
          <w:bCs/>
          <w:sz w:val="28"/>
          <w:szCs w:val="28"/>
        </w:rPr>
      </w:pPr>
      <w:r w:rsidRPr="00BB257C">
        <w:rPr>
          <w:bCs/>
          <w:sz w:val="28"/>
          <w:szCs w:val="28"/>
        </w:rPr>
        <w:lastRenderedPageBreak/>
        <w:t>4. Связывание Grb2 включает SOS (</w:t>
      </w:r>
      <w:r w:rsidRPr="00BB257C">
        <w:rPr>
          <w:bCs/>
          <w:i/>
          <w:sz w:val="28"/>
          <w:szCs w:val="28"/>
        </w:rPr>
        <w:t>son of sevenless</w:t>
      </w:r>
      <w:r w:rsidRPr="00BB257C">
        <w:rPr>
          <w:bCs/>
          <w:sz w:val="28"/>
          <w:szCs w:val="28"/>
        </w:rPr>
        <w:t>) обменный протеин гуаниннуклеотида.</w:t>
      </w:r>
    </w:p>
    <w:p w:rsidR="00BB257C" w:rsidRPr="00BB257C" w:rsidRDefault="00BB257C" w:rsidP="00BB257C">
      <w:pPr>
        <w:ind w:firstLine="851"/>
        <w:jc w:val="both"/>
        <w:rPr>
          <w:bCs/>
          <w:sz w:val="28"/>
          <w:szCs w:val="28"/>
        </w:rPr>
      </w:pPr>
      <w:r w:rsidRPr="00BB257C">
        <w:rPr>
          <w:bCs/>
          <w:sz w:val="28"/>
          <w:szCs w:val="28"/>
        </w:rPr>
        <w:t>5. SOS активирует Ras, формируя на Ras ГТФ вместо ГДФ.</w:t>
      </w:r>
    </w:p>
    <w:p w:rsidR="00BB257C" w:rsidRPr="00BB257C" w:rsidRDefault="00BB257C" w:rsidP="00BB257C">
      <w:pPr>
        <w:ind w:firstLine="851"/>
        <w:jc w:val="both"/>
        <w:rPr>
          <w:bCs/>
          <w:sz w:val="28"/>
          <w:szCs w:val="28"/>
        </w:rPr>
      </w:pPr>
      <w:r w:rsidRPr="00BB257C">
        <w:rPr>
          <w:bCs/>
          <w:sz w:val="28"/>
          <w:szCs w:val="28"/>
        </w:rPr>
        <w:t xml:space="preserve">6. Активный комплекс Ras-ГТФ активирует другие протеины физическим включением их в плазматическую мембрану. Активный комплекс Ras-ГТФ взаимодействует с N-терминальной частью серин-треонин киназы Raf-1 (известной как митоген-активирующий протеин, MAP) первой в серии последовательности </w:t>
      </w:r>
      <w:proofErr w:type="gramStart"/>
      <w:r w:rsidRPr="00BB257C">
        <w:rPr>
          <w:bCs/>
          <w:sz w:val="28"/>
          <w:szCs w:val="28"/>
        </w:rPr>
        <w:t>активированных</w:t>
      </w:r>
      <w:proofErr w:type="gramEnd"/>
      <w:r w:rsidRPr="00BB257C">
        <w:rPr>
          <w:bCs/>
          <w:sz w:val="28"/>
          <w:szCs w:val="28"/>
        </w:rPr>
        <w:t xml:space="preserve"> протеинкиназ, которые передают активационный сигнал в ядро клетки.</w:t>
      </w:r>
    </w:p>
    <w:p w:rsidR="00BB257C" w:rsidRPr="00BB257C" w:rsidRDefault="00BB257C" w:rsidP="00BB257C">
      <w:pPr>
        <w:ind w:firstLine="851"/>
        <w:jc w:val="both"/>
        <w:rPr>
          <w:bCs/>
          <w:sz w:val="28"/>
          <w:szCs w:val="28"/>
        </w:rPr>
      </w:pPr>
    </w:p>
    <w:p w:rsidR="00BB257C" w:rsidRPr="00BB257C" w:rsidRDefault="00BB257C" w:rsidP="00BB257C">
      <w:pPr>
        <w:ind w:firstLine="851"/>
        <w:jc w:val="center"/>
        <w:rPr>
          <w:bCs/>
          <w:sz w:val="28"/>
          <w:szCs w:val="28"/>
        </w:rPr>
      </w:pPr>
      <w:r w:rsidRPr="00BB257C">
        <w:rPr>
          <w:bCs/>
          <w:noProof/>
          <w:sz w:val="28"/>
          <w:szCs w:val="28"/>
        </w:rPr>
        <w:drawing>
          <wp:inline distT="0" distB="0" distL="0" distR="0" wp14:anchorId="586D7844" wp14:editId="7AABAD54">
            <wp:extent cx="2534788" cy="335280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cstate="print">
                      <a:extLst>
                        <a:ext uri="{BEBA8EAE-BF5A-486C-A8C5-ECC9F3942E4B}">
                          <a14:imgProps xmlns:a14="http://schemas.microsoft.com/office/drawing/2010/main">
                            <a14:imgLayer r:embed="rId39">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2531315" cy="3348206"/>
                    </a:xfrm>
                    <a:prstGeom prst="rect">
                      <a:avLst/>
                    </a:prstGeom>
                    <a:noFill/>
                    <a:ln>
                      <a:noFill/>
                    </a:ln>
                  </pic:spPr>
                </pic:pic>
              </a:graphicData>
            </a:graphic>
          </wp:inline>
        </w:drawing>
      </w:r>
    </w:p>
    <w:p w:rsidR="00BB257C" w:rsidRPr="00BB257C" w:rsidRDefault="00BB257C" w:rsidP="00BB257C">
      <w:pPr>
        <w:ind w:firstLine="851"/>
        <w:jc w:val="center"/>
        <w:rPr>
          <w:bCs/>
          <w:sz w:val="28"/>
          <w:szCs w:val="28"/>
        </w:rPr>
      </w:pPr>
    </w:p>
    <w:p w:rsidR="00BB257C" w:rsidRPr="004A0812" w:rsidRDefault="00BB257C" w:rsidP="00BB257C">
      <w:pPr>
        <w:ind w:firstLine="851"/>
        <w:jc w:val="center"/>
        <w:rPr>
          <w:bCs/>
          <w:sz w:val="28"/>
          <w:szCs w:val="28"/>
        </w:rPr>
      </w:pPr>
      <w:r w:rsidRPr="004A0812">
        <w:rPr>
          <w:bCs/>
          <w:sz w:val="28"/>
          <w:szCs w:val="28"/>
        </w:rPr>
        <w:t>Рисунок 1</w:t>
      </w:r>
      <w:r w:rsidR="004A0812" w:rsidRPr="004A0812">
        <w:rPr>
          <w:bCs/>
          <w:sz w:val="28"/>
          <w:szCs w:val="28"/>
        </w:rPr>
        <w:t>9</w:t>
      </w:r>
      <w:r w:rsidRPr="004A0812">
        <w:rPr>
          <w:bCs/>
          <w:sz w:val="28"/>
          <w:szCs w:val="28"/>
        </w:rPr>
        <w:t xml:space="preserve"> – Активация каскада МАП-киназы</w:t>
      </w:r>
    </w:p>
    <w:p w:rsidR="00BB257C" w:rsidRPr="00BB257C" w:rsidRDefault="00BB257C" w:rsidP="00BB257C">
      <w:pPr>
        <w:ind w:firstLine="851"/>
        <w:jc w:val="both"/>
        <w:rPr>
          <w:bCs/>
          <w:sz w:val="28"/>
          <w:szCs w:val="28"/>
        </w:rPr>
      </w:pPr>
    </w:p>
    <w:p w:rsidR="00BB257C" w:rsidRPr="00BB257C" w:rsidRDefault="00BB257C" w:rsidP="00BB257C">
      <w:pPr>
        <w:ind w:firstLine="851"/>
        <w:jc w:val="both"/>
        <w:rPr>
          <w:bCs/>
          <w:sz w:val="28"/>
          <w:szCs w:val="28"/>
        </w:rPr>
      </w:pPr>
      <w:r w:rsidRPr="00BB257C">
        <w:rPr>
          <w:bCs/>
          <w:sz w:val="28"/>
          <w:szCs w:val="28"/>
        </w:rPr>
        <w:t>7. Raf-1 фосфорилирует и активирует протеинкиназу, названную MEK, которая известна как киназа МА</w:t>
      </w:r>
      <w:proofErr w:type="gramStart"/>
      <w:r w:rsidRPr="00BB257C">
        <w:rPr>
          <w:bCs/>
          <w:sz w:val="28"/>
          <w:szCs w:val="28"/>
        </w:rPr>
        <w:t>P</w:t>
      </w:r>
      <w:proofErr w:type="gramEnd"/>
      <w:r w:rsidRPr="00BB257C">
        <w:rPr>
          <w:bCs/>
          <w:sz w:val="28"/>
          <w:szCs w:val="28"/>
        </w:rPr>
        <w:t>-киназы (МАРКК). MEK – это мультифункциональная протеинкиназа, фосфорилирующая субстраты остатков тирозина и серина / треонина.</w:t>
      </w:r>
    </w:p>
    <w:p w:rsidR="00BB257C" w:rsidRPr="00BB257C" w:rsidRDefault="00BB257C" w:rsidP="00BB257C">
      <w:pPr>
        <w:ind w:firstLine="851"/>
        <w:jc w:val="both"/>
        <w:rPr>
          <w:bCs/>
          <w:sz w:val="28"/>
          <w:szCs w:val="28"/>
        </w:rPr>
      </w:pPr>
      <w:r w:rsidRPr="00BB257C">
        <w:rPr>
          <w:bCs/>
          <w:sz w:val="28"/>
          <w:szCs w:val="28"/>
        </w:rPr>
        <w:t>8. MEK фосфорилирует МА</w:t>
      </w:r>
      <w:proofErr w:type="gramStart"/>
      <w:r w:rsidRPr="00BB257C">
        <w:rPr>
          <w:bCs/>
          <w:sz w:val="28"/>
          <w:szCs w:val="28"/>
        </w:rPr>
        <w:t>P</w:t>
      </w:r>
      <w:proofErr w:type="gramEnd"/>
      <w:r w:rsidRPr="00BB257C">
        <w:rPr>
          <w:bCs/>
          <w:sz w:val="28"/>
          <w:szCs w:val="28"/>
        </w:rPr>
        <w:t>-киназу (МАРК), которая также вызывается внеклеточным сигналом - регуляторной киназой (ERK1, ERK2). Активация МАРК требует двойного фосфорилирования на соседних остатках серина и тирозина.</w:t>
      </w:r>
    </w:p>
    <w:p w:rsidR="00BB257C" w:rsidRPr="00BB257C" w:rsidRDefault="00BB257C" w:rsidP="00BB257C">
      <w:pPr>
        <w:ind w:firstLine="851"/>
        <w:jc w:val="both"/>
        <w:rPr>
          <w:bCs/>
          <w:sz w:val="28"/>
          <w:szCs w:val="28"/>
        </w:rPr>
      </w:pPr>
      <w:r w:rsidRPr="00BB257C">
        <w:rPr>
          <w:bCs/>
          <w:sz w:val="28"/>
          <w:szCs w:val="28"/>
        </w:rPr>
        <w:t>9. МАРК служит важнейшей эффекторной молекулой в Ras-зависимой сигнальной трансдукции, поскольку она фосфорилирует много клеточных протеинов после митогенной стимуляции.</w:t>
      </w:r>
    </w:p>
    <w:p w:rsidR="00E27D11" w:rsidRPr="00BB257C" w:rsidRDefault="00BB257C" w:rsidP="00BB257C">
      <w:pPr>
        <w:ind w:firstLine="851"/>
        <w:jc w:val="both"/>
        <w:rPr>
          <w:bCs/>
          <w:sz w:val="28"/>
          <w:szCs w:val="28"/>
        </w:rPr>
      </w:pPr>
      <w:r w:rsidRPr="00BB257C">
        <w:rPr>
          <w:bCs/>
          <w:sz w:val="28"/>
          <w:szCs w:val="28"/>
        </w:rPr>
        <w:t xml:space="preserve">10. Активированная МАРК переносится в ядро, где она фосфорилирует фактор транскрипции. В целом, </w:t>
      </w:r>
      <w:proofErr w:type="gramStart"/>
      <w:r w:rsidRPr="00BB257C">
        <w:rPr>
          <w:bCs/>
          <w:sz w:val="28"/>
          <w:szCs w:val="28"/>
        </w:rPr>
        <w:t>активированный</w:t>
      </w:r>
      <w:proofErr w:type="gramEnd"/>
      <w:r w:rsidRPr="00BB257C">
        <w:rPr>
          <w:bCs/>
          <w:sz w:val="28"/>
          <w:szCs w:val="28"/>
        </w:rPr>
        <w:t xml:space="preserve"> Ras активирует МАР путем связывания с ней. Результатом этого каскада </w:t>
      </w:r>
      <w:r w:rsidRPr="00BB257C">
        <w:rPr>
          <w:bCs/>
          <w:sz w:val="28"/>
          <w:szCs w:val="28"/>
        </w:rPr>
        <w:lastRenderedPageBreak/>
        <w:t>являются фосфорилирование и активация МАР-киназы, которая, в свою очередь, фосфорилирует факторы транскрипции, белковые субстраты и другие протеинкиназы, важные для деления и других ответов клеток. Активация Ras зависит от адаптерных белков, связывающихся с фосфотирозиновыми доменами на активированных факторами роста рецепторах. Эти адаптерные белки присоединяются и активируют GNRF (гуанин-нуклеотидобменный протеин), который активирует Ras.</w:t>
      </w:r>
    </w:p>
    <w:p w:rsidR="00FE481A" w:rsidRPr="00E76FCE" w:rsidRDefault="00FE481A" w:rsidP="00FE481A">
      <w:pPr>
        <w:rPr>
          <w:b/>
          <w:bCs/>
          <w:sz w:val="28"/>
          <w:szCs w:val="28"/>
        </w:rPr>
      </w:pPr>
    </w:p>
    <w:p w:rsidR="007767C6" w:rsidRDefault="007767C6">
      <w:pPr>
        <w:spacing w:after="200" w:line="276" w:lineRule="auto"/>
        <w:rPr>
          <w:bCs/>
          <w:sz w:val="28"/>
          <w:szCs w:val="28"/>
        </w:rPr>
      </w:pPr>
      <w:r>
        <w:rPr>
          <w:bCs/>
          <w:sz w:val="28"/>
          <w:szCs w:val="28"/>
        </w:rPr>
        <w:br w:type="page"/>
      </w:r>
    </w:p>
    <w:p w:rsidR="00FE448D" w:rsidRPr="00C22D0A" w:rsidRDefault="00FE448D" w:rsidP="00FE448D">
      <w:pPr>
        <w:spacing w:after="200" w:line="276" w:lineRule="auto"/>
        <w:jc w:val="center"/>
        <w:rPr>
          <w:b/>
          <w:bCs/>
          <w:sz w:val="28"/>
          <w:szCs w:val="28"/>
        </w:rPr>
      </w:pPr>
      <w:r w:rsidRPr="00E76FCE">
        <w:rPr>
          <w:bCs/>
          <w:sz w:val="28"/>
          <w:szCs w:val="28"/>
        </w:rPr>
        <w:lastRenderedPageBreak/>
        <w:t>Лекция 1</w:t>
      </w:r>
      <w:r w:rsidR="007767C6" w:rsidRPr="00C22D0A">
        <w:rPr>
          <w:bCs/>
          <w:sz w:val="28"/>
          <w:szCs w:val="28"/>
        </w:rPr>
        <w:t>4</w:t>
      </w:r>
    </w:p>
    <w:p w:rsidR="00FE448D" w:rsidRPr="00E76FCE" w:rsidRDefault="00FE448D" w:rsidP="00FE448D">
      <w:pPr>
        <w:pStyle w:val="aa"/>
        <w:tabs>
          <w:tab w:val="left" w:pos="284"/>
        </w:tabs>
        <w:spacing w:after="0" w:line="240" w:lineRule="auto"/>
        <w:ind w:left="0"/>
        <w:contextualSpacing w:val="0"/>
        <w:jc w:val="center"/>
        <w:rPr>
          <w:rFonts w:ascii="Times New Roman" w:hAnsi="Times New Roman"/>
          <w:b/>
          <w:sz w:val="28"/>
          <w:szCs w:val="28"/>
        </w:rPr>
      </w:pPr>
      <w:r w:rsidRPr="00E76FCE">
        <w:rPr>
          <w:rFonts w:ascii="Times New Roman" w:hAnsi="Times New Roman"/>
          <w:b/>
          <w:bCs/>
          <w:sz w:val="28"/>
          <w:szCs w:val="28"/>
        </w:rPr>
        <w:t>НОРАДРЕНАЛИНОВАЯ СИГНАЛЬНАЯ СИСТЕМА</w:t>
      </w:r>
    </w:p>
    <w:p w:rsidR="00FE448D" w:rsidRPr="00E76FCE" w:rsidRDefault="00FE448D" w:rsidP="00FE448D">
      <w:pPr>
        <w:pStyle w:val="aa"/>
        <w:tabs>
          <w:tab w:val="left" w:pos="284"/>
        </w:tabs>
        <w:spacing w:after="0" w:line="240" w:lineRule="auto"/>
        <w:ind w:left="0" w:firstLine="851"/>
        <w:contextualSpacing w:val="0"/>
        <w:jc w:val="both"/>
        <w:rPr>
          <w:rFonts w:ascii="Times New Roman" w:hAnsi="Times New Roman"/>
          <w:sz w:val="28"/>
          <w:szCs w:val="28"/>
        </w:rPr>
      </w:pPr>
    </w:p>
    <w:p w:rsidR="00FE448D" w:rsidRPr="00E76FCE" w:rsidRDefault="00FE448D" w:rsidP="00FE448D">
      <w:pPr>
        <w:pStyle w:val="aa"/>
        <w:tabs>
          <w:tab w:val="left" w:pos="284"/>
        </w:tabs>
        <w:spacing w:after="0" w:line="240" w:lineRule="auto"/>
        <w:ind w:left="0" w:firstLine="851"/>
        <w:contextualSpacing w:val="0"/>
        <w:jc w:val="both"/>
        <w:rPr>
          <w:rFonts w:ascii="Times New Roman" w:hAnsi="Times New Roman"/>
          <w:sz w:val="28"/>
          <w:szCs w:val="28"/>
        </w:rPr>
      </w:pPr>
      <w:r w:rsidRPr="00E76FCE">
        <w:rPr>
          <w:rFonts w:ascii="Times New Roman" w:hAnsi="Times New Roman"/>
          <w:sz w:val="28"/>
          <w:szCs w:val="28"/>
        </w:rPr>
        <w:t>Норадреналин, норэпинефрин, L-1-(3,4-Дигидроксифенил)-2-аминоэтанол — нейромедиатор, обеспечивающий химическую передачу нервного импульса в норадренергических синапсах центральной и периферической нервных системах. По химическому строению относится к биогенным аминам, у которых аминогруппа связана с пирокатехином (катехолом), входит в группу катехоламинов. Норадреналин является предшественником адреналина. По химическому строению норадреналин отличается от него отсутствием метильной группы у атома азота аминогруппы боковой цепи, его действие как гормона во многом синергично с действием адреналина.</w:t>
      </w:r>
    </w:p>
    <w:p w:rsidR="00FE448D" w:rsidRPr="00E76FCE" w:rsidRDefault="00FE448D" w:rsidP="00FE448D">
      <w:pPr>
        <w:pStyle w:val="aa"/>
        <w:tabs>
          <w:tab w:val="left" w:pos="284"/>
        </w:tabs>
        <w:spacing w:after="0" w:line="240" w:lineRule="auto"/>
        <w:ind w:left="0" w:firstLine="851"/>
        <w:contextualSpacing w:val="0"/>
        <w:jc w:val="both"/>
        <w:rPr>
          <w:rFonts w:ascii="Times New Roman" w:hAnsi="Times New Roman"/>
          <w:sz w:val="28"/>
          <w:szCs w:val="28"/>
        </w:rPr>
      </w:pPr>
    </w:p>
    <w:p w:rsidR="00FE448D" w:rsidRPr="00E76FCE" w:rsidRDefault="00FE448D" w:rsidP="00FE448D">
      <w:pPr>
        <w:pStyle w:val="aa"/>
        <w:tabs>
          <w:tab w:val="left" w:pos="284"/>
        </w:tabs>
        <w:spacing w:after="0" w:line="240" w:lineRule="auto"/>
        <w:ind w:left="0"/>
        <w:contextualSpacing w:val="0"/>
        <w:jc w:val="center"/>
        <w:rPr>
          <w:rFonts w:ascii="Times New Roman" w:hAnsi="Times New Roman"/>
          <w:sz w:val="28"/>
          <w:szCs w:val="28"/>
        </w:rPr>
      </w:pPr>
      <w:r w:rsidRPr="00E76FCE">
        <w:rPr>
          <w:rFonts w:ascii="Times New Roman" w:hAnsi="Times New Roman"/>
          <w:noProof/>
          <w:sz w:val="28"/>
          <w:szCs w:val="28"/>
          <w:lang w:eastAsia="ru-RU"/>
        </w:rPr>
        <w:drawing>
          <wp:inline distT="0" distB="0" distL="0" distR="0">
            <wp:extent cx="3373599" cy="1534885"/>
            <wp:effectExtent l="0" t="0" r="0" b="0"/>
            <wp:docPr id="17"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0" cstate="print">
                      <a:extLst>
                        <a:ext uri="{BEBA8EAE-BF5A-486C-A8C5-ECC9F3942E4B}">
                          <a14:imgProps xmlns:a14="http://schemas.microsoft.com/office/drawing/2010/main">
                            <a14:imgLayer r:embed="rId41">
                              <a14:imgEffect>
                                <a14:brightnessContrast bright="20000" contrast="-20000"/>
                              </a14:imgEffect>
                            </a14:imgLayer>
                          </a14:imgProps>
                        </a:ext>
                      </a:extLst>
                    </a:blip>
                    <a:srcRect/>
                    <a:stretch>
                      <a:fillRect/>
                    </a:stretch>
                  </pic:blipFill>
                  <pic:spPr bwMode="auto">
                    <a:xfrm>
                      <a:off x="0" y="0"/>
                      <a:ext cx="3382481" cy="1538926"/>
                    </a:xfrm>
                    <a:prstGeom prst="rect">
                      <a:avLst/>
                    </a:prstGeom>
                    <a:noFill/>
                    <a:ln w="9525">
                      <a:noFill/>
                      <a:miter lim="800000"/>
                      <a:headEnd/>
                      <a:tailEnd/>
                    </a:ln>
                  </pic:spPr>
                </pic:pic>
              </a:graphicData>
            </a:graphic>
          </wp:inline>
        </w:drawing>
      </w:r>
    </w:p>
    <w:p w:rsidR="00FE448D" w:rsidRPr="00E76FCE" w:rsidRDefault="00FE448D" w:rsidP="00FE448D">
      <w:pPr>
        <w:pStyle w:val="aa"/>
        <w:tabs>
          <w:tab w:val="left" w:pos="284"/>
        </w:tabs>
        <w:spacing w:after="0" w:line="240" w:lineRule="auto"/>
        <w:ind w:left="0" w:firstLine="851"/>
        <w:contextualSpacing w:val="0"/>
        <w:jc w:val="both"/>
        <w:rPr>
          <w:rFonts w:ascii="Times New Roman" w:hAnsi="Times New Roman"/>
          <w:sz w:val="28"/>
          <w:szCs w:val="28"/>
        </w:rPr>
      </w:pPr>
    </w:p>
    <w:p w:rsidR="00FE448D" w:rsidRPr="00E76FCE" w:rsidRDefault="00FE448D" w:rsidP="00FE448D">
      <w:pPr>
        <w:pStyle w:val="aa"/>
        <w:tabs>
          <w:tab w:val="left" w:pos="284"/>
        </w:tabs>
        <w:spacing w:after="0" w:line="240" w:lineRule="auto"/>
        <w:ind w:left="0" w:firstLine="851"/>
        <w:contextualSpacing w:val="0"/>
        <w:jc w:val="center"/>
        <w:rPr>
          <w:rFonts w:ascii="Times New Roman" w:hAnsi="Times New Roman"/>
          <w:sz w:val="28"/>
          <w:szCs w:val="28"/>
        </w:rPr>
      </w:pPr>
      <w:r w:rsidRPr="00E76FCE">
        <w:rPr>
          <w:rFonts w:ascii="Times New Roman" w:hAnsi="Times New Roman"/>
          <w:sz w:val="28"/>
          <w:szCs w:val="28"/>
        </w:rPr>
        <w:t xml:space="preserve">Рисунок </w:t>
      </w:r>
      <w:r w:rsidR="004A0812" w:rsidRPr="00CC38DF">
        <w:rPr>
          <w:rFonts w:ascii="Times New Roman" w:hAnsi="Times New Roman"/>
          <w:sz w:val="28"/>
          <w:szCs w:val="28"/>
        </w:rPr>
        <w:t>20</w:t>
      </w:r>
      <w:r w:rsidR="007F5D91" w:rsidRPr="00E76FCE">
        <w:rPr>
          <w:rFonts w:ascii="Times New Roman" w:hAnsi="Times New Roman"/>
          <w:sz w:val="28"/>
          <w:szCs w:val="28"/>
        </w:rPr>
        <w:t xml:space="preserve"> - Норадреналин</w:t>
      </w:r>
    </w:p>
    <w:p w:rsidR="00FE448D" w:rsidRPr="00E76FCE" w:rsidRDefault="00FE448D" w:rsidP="00FE448D">
      <w:pPr>
        <w:pStyle w:val="aa"/>
        <w:tabs>
          <w:tab w:val="left" w:pos="284"/>
        </w:tabs>
        <w:spacing w:after="0" w:line="240" w:lineRule="auto"/>
        <w:ind w:left="0" w:firstLine="851"/>
        <w:contextualSpacing w:val="0"/>
        <w:jc w:val="both"/>
        <w:rPr>
          <w:rFonts w:ascii="Times New Roman" w:hAnsi="Times New Roman"/>
          <w:sz w:val="28"/>
          <w:szCs w:val="28"/>
        </w:rPr>
      </w:pPr>
    </w:p>
    <w:p w:rsidR="002F24A3" w:rsidRPr="00E76FCE" w:rsidRDefault="002F24A3" w:rsidP="002F24A3">
      <w:pPr>
        <w:ind w:firstLine="851"/>
        <w:rPr>
          <w:sz w:val="28"/>
          <w:szCs w:val="28"/>
        </w:rPr>
      </w:pPr>
      <w:r w:rsidRPr="00E76FCE">
        <w:rPr>
          <w:rStyle w:val="a6"/>
          <w:bCs/>
          <w:i w:val="0"/>
          <w:sz w:val="28"/>
          <w:szCs w:val="28"/>
        </w:rPr>
        <w:t>Основными функциями норадреналина являются:</w:t>
      </w:r>
    </w:p>
    <w:p w:rsidR="002F24A3" w:rsidRPr="00E76FCE" w:rsidRDefault="002F24A3" w:rsidP="002F24A3">
      <w:pPr>
        <w:numPr>
          <w:ilvl w:val="0"/>
          <w:numId w:val="19"/>
        </w:numPr>
        <w:tabs>
          <w:tab w:val="clear" w:pos="720"/>
          <w:tab w:val="num" w:pos="0"/>
        </w:tabs>
        <w:ind w:left="0" w:firstLine="851"/>
        <w:rPr>
          <w:sz w:val="28"/>
          <w:szCs w:val="28"/>
        </w:rPr>
      </w:pPr>
      <w:r w:rsidRPr="00E76FCE">
        <w:rPr>
          <w:sz w:val="28"/>
          <w:szCs w:val="28"/>
        </w:rPr>
        <w:t>Увеличивает мышечную силу</w:t>
      </w:r>
    </w:p>
    <w:p w:rsidR="002F24A3" w:rsidRPr="00E76FCE" w:rsidRDefault="002F24A3" w:rsidP="002F24A3">
      <w:pPr>
        <w:numPr>
          <w:ilvl w:val="0"/>
          <w:numId w:val="19"/>
        </w:numPr>
        <w:tabs>
          <w:tab w:val="clear" w:pos="720"/>
          <w:tab w:val="num" w:pos="0"/>
        </w:tabs>
        <w:ind w:left="0" w:firstLine="851"/>
        <w:rPr>
          <w:sz w:val="28"/>
          <w:szCs w:val="28"/>
        </w:rPr>
      </w:pPr>
      <w:r w:rsidRPr="00E76FCE">
        <w:rPr>
          <w:sz w:val="28"/>
          <w:szCs w:val="28"/>
        </w:rPr>
        <w:t>Кардиотропное действие</w:t>
      </w:r>
    </w:p>
    <w:p w:rsidR="002F24A3" w:rsidRPr="00E76FCE" w:rsidRDefault="002F24A3" w:rsidP="002F24A3">
      <w:pPr>
        <w:numPr>
          <w:ilvl w:val="0"/>
          <w:numId w:val="19"/>
        </w:numPr>
        <w:tabs>
          <w:tab w:val="clear" w:pos="720"/>
          <w:tab w:val="num" w:pos="0"/>
        </w:tabs>
        <w:ind w:left="0" w:firstLine="851"/>
        <w:rPr>
          <w:sz w:val="28"/>
          <w:szCs w:val="28"/>
        </w:rPr>
      </w:pPr>
      <w:r w:rsidRPr="00E76FCE">
        <w:rPr>
          <w:sz w:val="28"/>
          <w:szCs w:val="28"/>
        </w:rPr>
        <w:t>Стимулирует углеводный обмен</w:t>
      </w:r>
    </w:p>
    <w:p w:rsidR="002F24A3" w:rsidRPr="00E76FCE" w:rsidRDefault="002F24A3" w:rsidP="002F24A3">
      <w:pPr>
        <w:numPr>
          <w:ilvl w:val="0"/>
          <w:numId w:val="19"/>
        </w:numPr>
        <w:tabs>
          <w:tab w:val="clear" w:pos="720"/>
          <w:tab w:val="num" w:pos="0"/>
        </w:tabs>
        <w:ind w:left="0" w:firstLine="851"/>
        <w:rPr>
          <w:sz w:val="28"/>
          <w:szCs w:val="28"/>
        </w:rPr>
      </w:pPr>
      <w:r w:rsidRPr="00E76FCE">
        <w:rPr>
          <w:sz w:val="28"/>
          <w:szCs w:val="28"/>
        </w:rPr>
        <w:t>Повышает уровень глюкозы в молочной кислоте</w:t>
      </w:r>
    </w:p>
    <w:p w:rsidR="002F24A3" w:rsidRPr="00E76FCE" w:rsidRDefault="002F24A3" w:rsidP="002F24A3">
      <w:pPr>
        <w:numPr>
          <w:ilvl w:val="0"/>
          <w:numId w:val="19"/>
        </w:numPr>
        <w:tabs>
          <w:tab w:val="clear" w:pos="720"/>
          <w:tab w:val="num" w:pos="0"/>
        </w:tabs>
        <w:ind w:left="0" w:firstLine="851"/>
        <w:rPr>
          <w:sz w:val="28"/>
          <w:szCs w:val="28"/>
        </w:rPr>
      </w:pPr>
      <w:r w:rsidRPr="00E76FCE">
        <w:rPr>
          <w:sz w:val="28"/>
          <w:szCs w:val="28"/>
        </w:rPr>
        <w:t>Повышает гликонеогенез</w:t>
      </w:r>
    </w:p>
    <w:p w:rsidR="002F24A3" w:rsidRPr="00E76FCE" w:rsidRDefault="002F24A3" w:rsidP="002F24A3">
      <w:pPr>
        <w:numPr>
          <w:ilvl w:val="0"/>
          <w:numId w:val="19"/>
        </w:numPr>
        <w:tabs>
          <w:tab w:val="clear" w:pos="720"/>
          <w:tab w:val="num" w:pos="0"/>
        </w:tabs>
        <w:ind w:left="0" w:firstLine="851"/>
        <w:rPr>
          <w:sz w:val="28"/>
          <w:szCs w:val="28"/>
        </w:rPr>
      </w:pPr>
      <w:r w:rsidRPr="00E76FCE">
        <w:rPr>
          <w:sz w:val="28"/>
          <w:szCs w:val="28"/>
        </w:rPr>
        <w:t>Повышает интенсивность липолиза</w:t>
      </w:r>
    </w:p>
    <w:p w:rsidR="002F24A3" w:rsidRPr="00E76FCE" w:rsidRDefault="002F24A3" w:rsidP="002F24A3">
      <w:pPr>
        <w:numPr>
          <w:ilvl w:val="0"/>
          <w:numId w:val="19"/>
        </w:numPr>
        <w:tabs>
          <w:tab w:val="clear" w:pos="720"/>
          <w:tab w:val="num" w:pos="0"/>
        </w:tabs>
        <w:ind w:left="0" w:firstLine="851"/>
        <w:rPr>
          <w:sz w:val="28"/>
          <w:szCs w:val="28"/>
        </w:rPr>
      </w:pPr>
      <w:r w:rsidRPr="00E76FCE">
        <w:rPr>
          <w:sz w:val="28"/>
          <w:szCs w:val="28"/>
        </w:rPr>
        <w:t>Повышает артериальное давление</w:t>
      </w:r>
    </w:p>
    <w:p w:rsidR="002F24A3" w:rsidRPr="00E76FCE" w:rsidRDefault="002F24A3" w:rsidP="002F24A3">
      <w:pPr>
        <w:numPr>
          <w:ilvl w:val="0"/>
          <w:numId w:val="19"/>
        </w:numPr>
        <w:tabs>
          <w:tab w:val="clear" w:pos="720"/>
          <w:tab w:val="num" w:pos="0"/>
        </w:tabs>
        <w:ind w:left="0" w:firstLine="851"/>
        <w:rPr>
          <w:sz w:val="28"/>
          <w:szCs w:val="28"/>
        </w:rPr>
      </w:pPr>
      <w:r w:rsidRPr="00E76FCE">
        <w:rPr>
          <w:sz w:val="28"/>
          <w:szCs w:val="28"/>
        </w:rPr>
        <w:t>Усиливает сердечные сокращения</w:t>
      </w:r>
    </w:p>
    <w:p w:rsidR="002F24A3" w:rsidRPr="00E76FCE" w:rsidRDefault="002F24A3" w:rsidP="002F24A3">
      <w:pPr>
        <w:numPr>
          <w:ilvl w:val="0"/>
          <w:numId w:val="19"/>
        </w:numPr>
        <w:tabs>
          <w:tab w:val="clear" w:pos="720"/>
          <w:tab w:val="num" w:pos="0"/>
        </w:tabs>
        <w:ind w:left="0" w:firstLine="851"/>
        <w:rPr>
          <w:sz w:val="28"/>
          <w:szCs w:val="28"/>
        </w:rPr>
      </w:pPr>
      <w:r w:rsidRPr="00E76FCE">
        <w:rPr>
          <w:sz w:val="28"/>
          <w:szCs w:val="28"/>
        </w:rPr>
        <w:t xml:space="preserve">Уменьшает кровоток </w:t>
      </w:r>
      <w:proofErr w:type="gramStart"/>
      <w:r w:rsidRPr="00E76FCE">
        <w:rPr>
          <w:sz w:val="28"/>
          <w:szCs w:val="28"/>
        </w:rPr>
        <w:t>в</w:t>
      </w:r>
      <w:proofErr w:type="gramEnd"/>
      <w:r w:rsidRPr="00E76FCE">
        <w:rPr>
          <w:sz w:val="28"/>
          <w:szCs w:val="28"/>
        </w:rPr>
        <w:t xml:space="preserve"> почечных и кишечных сосудов</w:t>
      </w:r>
    </w:p>
    <w:p w:rsidR="002F24A3" w:rsidRPr="00E76FCE" w:rsidRDefault="002F24A3" w:rsidP="002F24A3">
      <w:pPr>
        <w:pStyle w:val="aa"/>
        <w:tabs>
          <w:tab w:val="left" w:pos="284"/>
        </w:tabs>
        <w:spacing w:after="0" w:line="240" w:lineRule="auto"/>
        <w:ind w:left="0" w:firstLine="709"/>
        <w:contextualSpacing w:val="0"/>
        <w:jc w:val="both"/>
        <w:rPr>
          <w:rFonts w:ascii="Times New Roman" w:hAnsi="Times New Roman"/>
          <w:sz w:val="28"/>
          <w:szCs w:val="28"/>
        </w:rPr>
      </w:pPr>
    </w:p>
    <w:p w:rsidR="00FE448D" w:rsidRPr="00E76FCE" w:rsidRDefault="00FE448D" w:rsidP="002F24A3">
      <w:pPr>
        <w:pStyle w:val="aa"/>
        <w:tabs>
          <w:tab w:val="left" w:pos="284"/>
        </w:tabs>
        <w:spacing w:after="0" w:line="240" w:lineRule="auto"/>
        <w:ind w:left="0" w:firstLine="851"/>
        <w:contextualSpacing w:val="0"/>
        <w:jc w:val="both"/>
        <w:rPr>
          <w:rFonts w:ascii="Times New Roman" w:hAnsi="Times New Roman"/>
          <w:sz w:val="28"/>
          <w:szCs w:val="28"/>
        </w:rPr>
      </w:pPr>
      <w:r w:rsidRPr="00E76FCE">
        <w:rPr>
          <w:rFonts w:ascii="Times New Roman" w:hAnsi="Times New Roman"/>
          <w:sz w:val="28"/>
          <w:szCs w:val="28"/>
        </w:rPr>
        <w:t>Норадреналин обычно служит в качестве возбуждающего медиатора, серотонин является тормозным медиатором, а дофамин работает в одних областях как тормозной, но в других как возбуждающий медиатор.</w:t>
      </w:r>
      <w:r w:rsidR="002F24A3" w:rsidRPr="00E76FCE">
        <w:rPr>
          <w:rFonts w:ascii="Times New Roman" w:hAnsi="Times New Roman"/>
          <w:sz w:val="28"/>
          <w:szCs w:val="28"/>
        </w:rPr>
        <w:t xml:space="preserve"> </w:t>
      </w:r>
      <w:r w:rsidRPr="00E76FCE">
        <w:rPr>
          <w:rFonts w:ascii="Times New Roman" w:hAnsi="Times New Roman"/>
          <w:sz w:val="28"/>
          <w:szCs w:val="28"/>
        </w:rPr>
        <w:t xml:space="preserve">Областью, где распределяется норадреналин, является практически весь мозг, тогда как серотонин и дофамин имеет более локальное  распределение: серотонин влияет на структуры </w:t>
      </w:r>
      <w:r w:rsidRPr="007767C6">
        <w:rPr>
          <w:rFonts w:ascii="Times New Roman" w:hAnsi="Times New Roman"/>
          <w:sz w:val="28"/>
          <w:szCs w:val="28"/>
        </w:rPr>
        <w:t>средней линии, а дофамин на регионы базальных ганглиев.</w:t>
      </w:r>
      <w:r w:rsidRPr="00E76FCE">
        <w:rPr>
          <w:rFonts w:ascii="Times New Roman" w:hAnsi="Times New Roman"/>
          <w:sz w:val="28"/>
          <w:szCs w:val="28"/>
        </w:rPr>
        <w:t xml:space="preserve">  Ацетилхолиновая система включена в ретикулярную </w:t>
      </w:r>
      <w:r w:rsidRPr="00E76FCE">
        <w:rPr>
          <w:rFonts w:ascii="Times New Roman" w:hAnsi="Times New Roman"/>
          <w:sz w:val="28"/>
          <w:szCs w:val="28"/>
        </w:rPr>
        <w:lastRenderedPageBreak/>
        <w:t>формацию моста и среднего мозга. Здесь происходит синтез ацетилхолина, который в большинстве случаев в мозге действует как возбуждающий медиатор.</w:t>
      </w:r>
    </w:p>
    <w:p w:rsidR="00FE448D" w:rsidRPr="00E76FCE" w:rsidRDefault="00FE448D" w:rsidP="002F24A3">
      <w:pPr>
        <w:pStyle w:val="a5"/>
        <w:spacing w:before="0" w:beforeAutospacing="0" w:after="0" w:afterAutospacing="0"/>
        <w:ind w:firstLine="851"/>
        <w:jc w:val="both"/>
        <w:rPr>
          <w:sz w:val="28"/>
          <w:szCs w:val="28"/>
        </w:rPr>
      </w:pPr>
      <w:r w:rsidRPr="00E76FCE">
        <w:rPr>
          <w:sz w:val="28"/>
          <w:szCs w:val="28"/>
        </w:rPr>
        <w:t xml:space="preserve">Норадреналиновым центром служит </w:t>
      </w:r>
      <w:r w:rsidRPr="00E76FCE">
        <w:rPr>
          <w:i/>
          <w:sz w:val="28"/>
          <w:szCs w:val="28"/>
        </w:rPr>
        <w:t>голубое ядро</w:t>
      </w:r>
      <w:r w:rsidR="007767C6" w:rsidRPr="007767C6">
        <w:rPr>
          <w:i/>
          <w:sz w:val="28"/>
          <w:szCs w:val="28"/>
        </w:rPr>
        <w:t xml:space="preserve"> </w:t>
      </w:r>
      <w:r w:rsidRPr="00E76FCE">
        <w:rPr>
          <w:color w:val="000000"/>
          <w:sz w:val="28"/>
          <w:szCs w:val="28"/>
        </w:rPr>
        <w:t>(</w:t>
      </w:r>
      <w:r w:rsidRPr="00E76FCE">
        <w:rPr>
          <w:i/>
          <w:color w:val="000000"/>
          <w:sz w:val="28"/>
          <w:szCs w:val="28"/>
        </w:rPr>
        <w:t>locus</w:t>
      </w:r>
      <w:r w:rsidR="007767C6" w:rsidRPr="007767C6">
        <w:rPr>
          <w:i/>
          <w:color w:val="000000"/>
          <w:sz w:val="28"/>
          <w:szCs w:val="28"/>
        </w:rPr>
        <w:t xml:space="preserve"> </w:t>
      </w:r>
      <w:r w:rsidRPr="00E76FCE">
        <w:rPr>
          <w:i/>
          <w:color w:val="000000"/>
          <w:sz w:val="28"/>
          <w:szCs w:val="28"/>
        </w:rPr>
        <w:t>coeruleus</w:t>
      </w:r>
      <w:r w:rsidRPr="00E76FCE">
        <w:rPr>
          <w:color w:val="000000"/>
          <w:sz w:val="28"/>
          <w:szCs w:val="28"/>
        </w:rPr>
        <w:t xml:space="preserve">) </w:t>
      </w:r>
      <w:r w:rsidRPr="00E76FCE">
        <w:rPr>
          <w:sz w:val="28"/>
          <w:szCs w:val="28"/>
        </w:rPr>
        <w:t>– небольшая область, расположенная с обеих сторон в задней части моста и среднего мозга. Голубое пятно имеется только у млекопитающих. В голубом пятне наблюдается наивысшая концентрация норадреналина по сравнению с другими исследованными ядрами мозга (900 нг/г белка). Аксоны нейронов голубого пятна связаны с корой больших полушарий, ядрами ствола, промежуточного мозга и моторными центрами спинного мозга. Голубое ядро связано с чувствительными ядрами тройничного, языкоглоточного и блуждающего нервов. Нейроны голубого пятна, способны функционировать как СО</w:t>
      </w:r>
      <w:proofErr w:type="gramStart"/>
      <w:r w:rsidRPr="00E76FCE">
        <w:rPr>
          <w:sz w:val="28"/>
          <w:szCs w:val="28"/>
          <w:vertAlign w:val="subscript"/>
        </w:rPr>
        <w:t>2</w:t>
      </w:r>
      <w:proofErr w:type="gramEnd"/>
      <w:r w:rsidRPr="00E76FCE">
        <w:rPr>
          <w:sz w:val="28"/>
          <w:szCs w:val="28"/>
        </w:rPr>
        <w:t xml:space="preserve">/рН-хемосенсоры, поэтому считают, что они составляют основную мозговую структуру, которая обеспечивает постоянство внутренней среды организма (гомеостаз). </w:t>
      </w:r>
    </w:p>
    <w:p w:rsidR="00FE448D" w:rsidRPr="00E76FCE" w:rsidRDefault="00FE448D" w:rsidP="002F24A3">
      <w:pPr>
        <w:pStyle w:val="a5"/>
        <w:spacing w:before="0" w:beforeAutospacing="0" w:after="0" w:afterAutospacing="0"/>
        <w:ind w:firstLine="851"/>
        <w:jc w:val="both"/>
        <w:rPr>
          <w:sz w:val="28"/>
          <w:szCs w:val="28"/>
        </w:rPr>
      </w:pPr>
      <w:r w:rsidRPr="00E76FCE">
        <w:rPr>
          <w:sz w:val="28"/>
          <w:szCs w:val="28"/>
        </w:rPr>
        <w:t xml:space="preserve">Особенностью голубого пятна является наличие афферентных и эфферентных связей с различными отделами ЦНС. Выделены 3 восходящие системы адренергических волокон. </w:t>
      </w:r>
    </w:p>
    <w:p w:rsidR="00FE448D" w:rsidRPr="00E76FCE" w:rsidRDefault="00FE448D" w:rsidP="002F24A3">
      <w:pPr>
        <w:pStyle w:val="a5"/>
        <w:spacing w:before="0" w:beforeAutospacing="0" w:after="0" w:afterAutospacing="0"/>
        <w:ind w:firstLine="851"/>
        <w:jc w:val="both"/>
        <w:rPr>
          <w:sz w:val="28"/>
          <w:szCs w:val="28"/>
        </w:rPr>
      </w:pPr>
      <w:r w:rsidRPr="00E76FCE">
        <w:rPr>
          <w:sz w:val="28"/>
          <w:szCs w:val="28"/>
        </w:rPr>
        <w:t xml:space="preserve">Первая система состоит из афферентных и эфферентных волокон, проходит вдоль </w:t>
      </w:r>
      <w:r w:rsidRPr="00E76FCE">
        <w:rPr>
          <w:i/>
          <w:sz w:val="28"/>
          <w:szCs w:val="28"/>
        </w:rPr>
        <w:t>пучка Фореля</w:t>
      </w:r>
      <w:r w:rsidRPr="00E76FCE">
        <w:rPr>
          <w:sz w:val="28"/>
          <w:szCs w:val="28"/>
        </w:rPr>
        <w:t xml:space="preserve"> и достигает структурваролиева моста и среднего мозга. </w:t>
      </w:r>
    </w:p>
    <w:p w:rsidR="00FE448D" w:rsidRPr="00E76FCE" w:rsidRDefault="00FE448D" w:rsidP="002F24A3">
      <w:pPr>
        <w:pStyle w:val="a5"/>
        <w:spacing w:before="0" w:beforeAutospacing="0" w:after="0" w:afterAutospacing="0"/>
        <w:ind w:firstLine="851"/>
        <w:jc w:val="both"/>
        <w:rPr>
          <w:sz w:val="28"/>
          <w:szCs w:val="28"/>
        </w:rPr>
      </w:pPr>
      <w:r w:rsidRPr="00E76FCE">
        <w:rPr>
          <w:sz w:val="28"/>
          <w:szCs w:val="28"/>
        </w:rPr>
        <w:t xml:space="preserve">Вторая система идет к центральному серому  веществу среднего мозга и далее в область  III и  IV желудочков и сильвиева водопровода. </w:t>
      </w:r>
    </w:p>
    <w:p w:rsidR="00FE448D" w:rsidRPr="00E76FCE" w:rsidRDefault="00FE448D" w:rsidP="002F24A3">
      <w:pPr>
        <w:pStyle w:val="a5"/>
        <w:spacing w:before="0" w:beforeAutospacing="0" w:after="0" w:afterAutospacing="0"/>
        <w:ind w:firstLine="851"/>
        <w:jc w:val="both"/>
        <w:rPr>
          <w:sz w:val="28"/>
          <w:szCs w:val="28"/>
        </w:rPr>
      </w:pPr>
      <w:r w:rsidRPr="00E76FCE">
        <w:rPr>
          <w:sz w:val="28"/>
          <w:szCs w:val="28"/>
        </w:rPr>
        <w:t xml:space="preserve">Третья система представлена медиальным пучком переднего мозга.  Волокна голубого пятна достигают ядер гипоталамуса, в котором дают большое число коллатералей. Значительная часть их распределяется во всех областях новой коры. Часть аксонов голубого пятна, направляется к промежуточному мозгу и каудальному отделу конечного мозга. </w:t>
      </w:r>
    </w:p>
    <w:p w:rsidR="00FE448D" w:rsidRPr="00E76FCE" w:rsidRDefault="00FE448D" w:rsidP="002F24A3">
      <w:pPr>
        <w:pStyle w:val="a5"/>
        <w:spacing w:before="0" w:beforeAutospacing="0" w:after="0" w:afterAutospacing="0"/>
        <w:ind w:firstLine="851"/>
        <w:jc w:val="both"/>
        <w:rPr>
          <w:sz w:val="28"/>
          <w:szCs w:val="28"/>
        </w:rPr>
      </w:pPr>
      <w:r w:rsidRPr="00E76FCE">
        <w:rPr>
          <w:sz w:val="28"/>
          <w:szCs w:val="28"/>
        </w:rPr>
        <w:t xml:space="preserve">Выявлена плотная норадренергическая иннервация миндалины,  найдены  терминали аксонов норадренергических нейронов голубого пятна в структурах среднего мозга, дорсальных ядрах шва и в хвостатом ядре. Голубое пятно посылает значительную часть аксонов и к мозжечку, в котором они обнаруживаются во всех его отделах. </w:t>
      </w:r>
    </w:p>
    <w:p w:rsidR="00FE448D" w:rsidRPr="00E76FCE" w:rsidRDefault="00FE448D" w:rsidP="002F24A3">
      <w:pPr>
        <w:pStyle w:val="a5"/>
        <w:spacing w:before="0" w:beforeAutospacing="0" w:after="0" w:afterAutospacing="0"/>
        <w:ind w:firstLine="851"/>
        <w:jc w:val="both"/>
        <w:rPr>
          <w:sz w:val="28"/>
          <w:szCs w:val="28"/>
        </w:rPr>
      </w:pPr>
      <w:r w:rsidRPr="00E76FCE">
        <w:rPr>
          <w:sz w:val="28"/>
          <w:szCs w:val="28"/>
        </w:rPr>
        <w:t xml:space="preserve">Значительная часть аксонов оканчивается возле клеток Пуркинье и  в  клетках молекулярного слоя. Волокна голубого пятна проецируются также в спинной мозг. Терминали аксонов клеток голубого пятна обнаружены в передних и в меньшей степени в задних рогах спинного мозга. Высказывается мнение, что норадреналин является тормозным медиатором для </w:t>
      </w:r>
      <w:proofErr w:type="gramStart"/>
      <w:r w:rsidRPr="00E76FCE">
        <w:rPr>
          <w:i/>
          <w:sz w:val="28"/>
          <w:szCs w:val="28"/>
        </w:rPr>
        <w:t>α</w:t>
      </w:r>
      <w:r w:rsidRPr="00E76FCE">
        <w:rPr>
          <w:sz w:val="28"/>
          <w:szCs w:val="28"/>
        </w:rPr>
        <w:t>–</w:t>
      </w:r>
      <w:proofErr w:type="gramEnd"/>
      <w:r w:rsidRPr="00E76FCE">
        <w:rPr>
          <w:sz w:val="28"/>
          <w:szCs w:val="28"/>
        </w:rPr>
        <w:t>мотонейронов.</w:t>
      </w:r>
    </w:p>
    <w:p w:rsidR="00FE448D" w:rsidRPr="00E76FCE" w:rsidRDefault="00FE448D" w:rsidP="002F24A3">
      <w:pPr>
        <w:pStyle w:val="a5"/>
        <w:spacing w:before="0" w:beforeAutospacing="0" w:after="0" w:afterAutospacing="0"/>
        <w:ind w:firstLine="851"/>
        <w:jc w:val="both"/>
        <w:rPr>
          <w:sz w:val="28"/>
          <w:szCs w:val="28"/>
        </w:rPr>
      </w:pPr>
      <w:r w:rsidRPr="00E76FCE">
        <w:rPr>
          <w:color w:val="000000"/>
          <w:sz w:val="28"/>
          <w:szCs w:val="28"/>
        </w:rPr>
        <w:t xml:space="preserve">Стимуляция голубого пятна или аппликация норадреналина оказывают разные влияния на центральные нейроны в зависимости от типа активированных в данный момент рецепторов. Например, наиболее выражены эффекты норадреналина в пирамидных клетках гиппокампа. </w:t>
      </w:r>
      <w:r w:rsidRPr="00E76FCE">
        <w:rPr>
          <w:color w:val="000000"/>
          <w:sz w:val="28"/>
          <w:szCs w:val="28"/>
        </w:rPr>
        <w:lastRenderedPageBreak/>
        <w:t>Норадреналин блокирует медленную, активируемую кальцием, калиевую проводимость, которая лежит в основе следовой гиперполяризации. Эффект блокады следовой гиперполяризации значительно увеличивает число потенциалов действия.</w:t>
      </w:r>
      <w:r w:rsidR="007767C6" w:rsidRPr="007767C6">
        <w:rPr>
          <w:color w:val="000000"/>
          <w:sz w:val="28"/>
          <w:szCs w:val="28"/>
        </w:rPr>
        <w:t xml:space="preserve"> </w:t>
      </w:r>
      <w:r w:rsidRPr="00E76FCE">
        <w:rPr>
          <w:sz w:val="28"/>
          <w:szCs w:val="28"/>
        </w:rPr>
        <w:t xml:space="preserve">У животных после выключения голубого пятна в первые дни отмечались выраженный гипертонус мышц и тремор. Специфической особенностью явилась атония жевательных мышц. Развивалась гиперсаливация и задержка мочеиспускания. Через 12-15 дней после разрушения голубого пятна моторные нарушения почти полностью исчезали, но сохранялась атаксия, полифагия и полидепсия. </w:t>
      </w:r>
    </w:p>
    <w:p w:rsidR="00FE448D" w:rsidRPr="00E76FCE" w:rsidRDefault="00FE448D" w:rsidP="002F24A3">
      <w:pPr>
        <w:pStyle w:val="a5"/>
        <w:spacing w:before="0" w:beforeAutospacing="0" w:after="0" w:afterAutospacing="0"/>
        <w:ind w:firstLine="851"/>
        <w:jc w:val="both"/>
        <w:rPr>
          <w:sz w:val="28"/>
          <w:szCs w:val="28"/>
        </w:rPr>
      </w:pPr>
      <w:r w:rsidRPr="00E76FCE">
        <w:rPr>
          <w:sz w:val="28"/>
          <w:szCs w:val="28"/>
        </w:rPr>
        <w:t xml:space="preserve">Выдвинута гипотеза о контролирующей роли голубого пятна в метаболических процессах коры головного мозга через трофическое влияние на ее структуры. Изменения функций и состояний организма при разрушении или выключении голубого пятна предположительно связывают с изменением содержания норадреналина в различных отделах мозга. Многочисленные данные свидетельствуют о вовлечении голубого пятна в контроль поведения. Данные изменения лежат в основе нарушений механизмов памяти, обучения, поведенческих реакций и стресса. Многочисленные исследования указывают на участие голубого пятна в регуляции психоэмоционального поведения, в развитии психических расстройств и т.д. </w:t>
      </w:r>
    </w:p>
    <w:p w:rsidR="00FE448D" w:rsidRPr="00E76FCE" w:rsidRDefault="00FE448D" w:rsidP="00FE448D">
      <w:pPr>
        <w:pStyle w:val="a5"/>
        <w:spacing w:before="0" w:beforeAutospacing="0" w:after="0" w:afterAutospacing="0"/>
        <w:ind w:firstLine="851"/>
        <w:jc w:val="both"/>
        <w:rPr>
          <w:rStyle w:val="ab"/>
          <w:sz w:val="28"/>
          <w:szCs w:val="28"/>
        </w:rPr>
      </w:pPr>
    </w:p>
    <w:p w:rsidR="00FE448D" w:rsidRPr="00E76FCE" w:rsidRDefault="00FE448D" w:rsidP="00FE448D">
      <w:pPr>
        <w:pStyle w:val="a5"/>
        <w:spacing w:before="0" w:beforeAutospacing="0" w:after="0" w:afterAutospacing="0"/>
        <w:ind w:firstLine="851"/>
        <w:jc w:val="both"/>
        <w:rPr>
          <w:rStyle w:val="ab"/>
          <w:sz w:val="28"/>
          <w:szCs w:val="28"/>
        </w:rPr>
      </w:pPr>
    </w:p>
    <w:p w:rsidR="00FE448D" w:rsidRPr="00E76FCE" w:rsidRDefault="00FE448D">
      <w:pPr>
        <w:spacing w:after="200" w:line="276" w:lineRule="auto"/>
        <w:rPr>
          <w:rStyle w:val="ab"/>
          <w:sz w:val="28"/>
          <w:szCs w:val="28"/>
        </w:rPr>
      </w:pPr>
      <w:r w:rsidRPr="00E76FCE">
        <w:rPr>
          <w:rStyle w:val="ab"/>
          <w:sz w:val="28"/>
          <w:szCs w:val="28"/>
        </w:rPr>
        <w:br w:type="page"/>
      </w:r>
    </w:p>
    <w:p w:rsidR="005B39C9" w:rsidRPr="00C22D0A" w:rsidRDefault="005B39C9" w:rsidP="005B39C9">
      <w:pPr>
        <w:shd w:val="clear" w:color="auto" w:fill="FFFFFF"/>
        <w:jc w:val="center"/>
        <w:rPr>
          <w:bCs/>
          <w:sz w:val="28"/>
          <w:szCs w:val="28"/>
        </w:rPr>
      </w:pPr>
      <w:r w:rsidRPr="00E76FCE">
        <w:rPr>
          <w:bCs/>
          <w:sz w:val="28"/>
          <w:szCs w:val="28"/>
        </w:rPr>
        <w:lastRenderedPageBreak/>
        <w:t>Лекция 1</w:t>
      </w:r>
      <w:r w:rsidR="007767C6" w:rsidRPr="00C22D0A">
        <w:rPr>
          <w:bCs/>
          <w:sz w:val="28"/>
          <w:szCs w:val="28"/>
        </w:rPr>
        <w:t>5</w:t>
      </w:r>
    </w:p>
    <w:p w:rsidR="005B39C9" w:rsidRPr="00E76FCE" w:rsidRDefault="005B39C9" w:rsidP="005B39C9">
      <w:pPr>
        <w:shd w:val="clear" w:color="auto" w:fill="FFFFFF"/>
        <w:jc w:val="center"/>
        <w:rPr>
          <w:bCs/>
          <w:sz w:val="28"/>
          <w:szCs w:val="28"/>
        </w:rPr>
      </w:pPr>
    </w:p>
    <w:p w:rsidR="005B39C9" w:rsidRPr="00E76FCE" w:rsidRDefault="005B39C9" w:rsidP="005B39C9">
      <w:pPr>
        <w:shd w:val="clear" w:color="auto" w:fill="FFFFFF"/>
        <w:jc w:val="center"/>
        <w:rPr>
          <w:b/>
          <w:bCs/>
          <w:sz w:val="28"/>
          <w:szCs w:val="28"/>
        </w:rPr>
      </w:pPr>
      <w:r w:rsidRPr="00E76FCE">
        <w:rPr>
          <w:b/>
          <w:bCs/>
          <w:sz w:val="28"/>
          <w:szCs w:val="28"/>
        </w:rPr>
        <w:t>ДОФАМИНОВАЯ СИГНАЛЬНАЯ СИСТЕМА</w:t>
      </w:r>
    </w:p>
    <w:p w:rsidR="00FE448D" w:rsidRPr="00E76FCE" w:rsidRDefault="00FE448D" w:rsidP="00FE448D">
      <w:pPr>
        <w:pStyle w:val="a5"/>
        <w:spacing w:before="0" w:beforeAutospacing="0" w:after="0" w:afterAutospacing="0"/>
        <w:ind w:firstLine="851"/>
        <w:jc w:val="both"/>
        <w:rPr>
          <w:rStyle w:val="ab"/>
          <w:sz w:val="28"/>
          <w:szCs w:val="28"/>
        </w:rPr>
      </w:pPr>
    </w:p>
    <w:p w:rsidR="005B39C9" w:rsidRPr="00E76FCE" w:rsidRDefault="005B39C9" w:rsidP="005B39C9">
      <w:pPr>
        <w:pStyle w:val="a5"/>
        <w:spacing w:before="0" w:beforeAutospacing="0" w:after="0" w:afterAutospacing="0"/>
        <w:ind w:firstLine="851"/>
        <w:jc w:val="both"/>
        <w:rPr>
          <w:rStyle w:val="ab"/>
          <w:b w:val="0"/>
          <w:sz w:val="28"/>
          <w:szCs w:val="28"/>
        </w:rPr>
      </w:pPr>
      <w:r w:rsidRPr="00E76FCE">
        <w:rPr>
          <w:rStyle w:val="ab"/>
          <w:b w:val="0"/>
          <w:sz w:val="28"/>
          <w:szCs w:val="28"/>
        </w:rPr>
        <w:t xml:space="preserve">Дофамин относится к биогенным аминам. Наряду с норадреналином и адреналином он входит в группу катехоламинов и играет подобно норадреналину, адреналину и серотонину важную роль в деятельности мозга как медиатор дофаминергических нейронов ЦНС. Дофамин также выполняет функцию гормона - он продуцируется (как адреналин и норадреналин) хромаффинными клетками мозгового вещества надпочечников; на его долю приходится менее 20% от суммарного количества секретируемых здесь катехоламинов. </w:t>
      </w:r>
    </w:p>
    <w:p w:rsidR="009A696F" w:rsidRPr="00E76FCE" w:rsidRDefault="009A696F" w:rsidP="005B39C9">
      <w:pPr>
        <w:pStyle w:val="a5"/>
        <w:spacing w:before="0" w:beforeAutospacing="0" w:after="0" w:afterAutospacing="0"/>
        <w:ind w:firstLine="851"/>
        <w:jc w:val="both"/>
        <w:rPr>
          <w:rStyle w:val="ab"/>
          <w:b w:val="0"/>
          <w:sz w:val="28"/>
          <w:szCs w:val="28"/>
        </w:rPr>
      </w:pPr>
    </w:p>
    <w:p w:rsidR="009A696F" w:rsidRPr="00E76FCE" w:rsidRDefault="009A696F" w:rsidP="009A696F">
      <w:pPr>
        <w:pStyle w:val="a5"/>
        <w:spacing w:before="0" w:beforeAutospacing="0" w:after="0" w:afterAutospacing="0"/>
        <w:ind w:firstLine="851"/>
        <w:jc w:val="center"/>
        <w:rPr>
          <w:rStyle w:val="ab"/>
          <w:b w:val="0"/>
          <w:sz w:val="28"/>
          <w:szCs w:val="28"/>
        </w:rPr>
      </w:pPr>
      <w:r w:rsidRPr="00E76FCE">
        <w:rPr>
          <w:bCs/>
          <w:noProof/>
          <w:sz w:val="28"/>
          <w:szCs w:val="28"/>
        </w:rPr>
        <w:drawing>
          <wp:inline distT="0" distB="0" distL="0" distR="0">
            <wp:extent cx="2661285" cy="1419225"/>
            <wp:effectExtent l="19050" t="0" r="5715" b="0"/>
            <wp:docPr id="19"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2" cstate="print"/>
                    <a:srcRect/>
                    <a:stretch>
                      <a:fillRect/>
                    </a:stretch>
                  </pic:blipFill>
                  <pic:spPr bwMode="auto">
                    <a:xfrm>
                      <a:off x="0" y="0"/>
                      <a:ext cx="2661285" cy="1419225"/>
                    </a:xfrm>
                    <a:prstGeom prst="rect">
                      <a:avLst/>
                    </a:prstGeom>
                    <a:noFill/>
                    <a:ln w="9525">
                      <a:noFill/>
                      <a:miter lim="800000"/>
                      <a:headEnd/>
                      <a:tailEnd/>
                    </a:ln>
                  </pic:spPr>
                </pic:pic>
              </a:graphicData>
            </a:graphic>
          </wp:inline>
        </w:drawing>
      </w:r>
    </w:p>
    <w:p w:rsidR="007F5D91" w:rsidRPr="00E76FCE" w:rsidRDefault="007F5D91" w:rsidP="005B39C9">
      <w:pPr>
        <w:pStyle w:val="a5"/>
        <w:spacing w:before="0" w:beforeAutospacing="0" w:after="0" w:afterAutospacing="0"/>
        <w:ind w:firstLine="851"/>
        <w:jc w:val="both"/>
        <w:rPr>
          <w:rStyle w:val="ab"/>
          <w:b w:val="0"/>
          <w:sz w:val="28"/>
          <w:szCs w:val="28"/>
        </w:rPr>
      </w:pPr>
    </w:p>
    <w:p w:rsidR="009A696F" w:rsidRPr="004A0812" w:rsidRDefault="007F5D91" w:rsidP="007767C6">
      <w:pPr>
        <w:pStyle w:val="a5"/>
        <w:spacing w:before="0" w:beforeAutospacing="0" w:after="0" w:afterAutospacing="0"/>
        <w:ind w:firstLine="851"/>
        <w:jc w:val="center"/>
        <w:rPr>
          <w:rStyle w:val="ab"/>
          <w:b w:val="0"/>
          <w:sz w:val="28"/>
          <w:szCs w:val="28"/>
        </w:rPr>
      </w:pPr>
      <w:r w:rsidRPr="004A0812">
        <w:rPr>
          <w:rStyle w:val="ab"/>
          <w:b w:val="0"/>
          <w:sz w:val="28"/>
          <w:szCs w:val="28"/>
        </w:rPr>
        <w:t xml:space="preserve">Рисунок </w:t>
      </w:r>
      <w:r w:rsidR="00BB257C" w:rsidRPr="004A0812">
        <w:rPr>
          <w:rStyle w:val="ab"/>
          <w:b w:val="0"/>
          <w:sz w:val="28"/>
          <w:szCs w:val="28"/>
        </w:rPr>
        <w:t>2</w:t>
      </w:r>
      <w:r w:rsidR="004A0812" w:rsidRPr="00CC38DF">
        <w:rPr>
          <w:rStyle w:val="ab"/>
          <w:b w:val="0"/>
          <w:sz w:val="28"/>
          <w:szCs w:val="28"/>
        </w:rPr>
        <w:t>1</w:t>
      </w:r>
      <w:r w:rsidRPr="004A0812">
        <w:rPr>
          <w:rStyle w:val="ab"/>
          <w:b w:val="0"/>
          <w:sz w:val="28"/>
          <w:szCs w:val="28"/>
        </w:rPr>
        <w:t xml:space="preserve"> </w:t>
      </w:r>
      <w:r w:rsidR="007767C6" w:rsidRPr="004A0812">
        <w:rPr>
          <w:rStyle w:val="ab"/>
          <w:b w:val="0"/>
          <w:sz w:val="28"/>
          <w:szCs w:val="28"/>
        </w:rPr>
        <w:t>–</w:t>
      </w:r>
      <w:r w:rsidRPr="004A0812">
        <w:rPr>
          <w:rStyle w:val="ab"/>
          <w:b w:val="0"/>
          <w:sz w:val="28"/>
          <w:szCs w:val="28"/>
        </w:rPr>
        <w:t xml:space="preserve"> Дофамин</w:t>
      </w:r>
    </w:p>
    <w:p w:rsidR="007F5D91" w:rsidRPr="00E76FCE" w:rsidRDefault="007F5D91" w:rsidP="005B39C9">
      <w:pPr>
        <w:pStyle w:val="a5"/>
        <w:spacing w:before="0" w:beforeAutospacing="0" w:after="0" w:afterAutospacing="0"/>
        <w:ind w:firstLine="851"/>
        <w:jc w:val="both"/>
        <w:rPr>
          <w:rStyle w:val="ab"/>
          <w:b w:val="0"/>
          <w:sz w:val="28"/>
          <w:szCs w:val="28"/>
        </w:rPr>
      </w:pPr>
    </w:p>
    <w:p w:rsidR="005B39C9" w:rsidRPr="00E76FCE" w:rsidRDefault="005B39C9" w:rsidP="005B39C9">
      <w:pPr>
        <w:pStyle w:val="a5"/>
        <w:spacing w:before="0" w:beforeAutospacing="0" w:after="0" w:afterAutospacing="0"/>
        <w:ind w:firstLine="851"/>
        <w:jc w:val="both"/>
        <w:rPr>
          <w:rStyle w:val="ab"/>
          <w:b w:val="0"/>
          <w:sz w:val="28"/>
          <w:szCs w:val="28"/>
        </w:rPr>
      </w:pPr>
      <w:r w:rsidRPr="00E76FCE">
        <w:rPr>
          <w:rStyle w:val="ab"/>
          <w:b w:val="0"/>
          <w:sz w:val="28"/>
          <w:szCs w:val="28"/>
        </w:rPr>
        <w:t>Дофамин секретируется дофамин продуцирующими клетками поджелудочной железы и тем самым, вероятно, предохраняет ее и другие отделы ЖКТ от повреждения пищеварительными ферментами. Дофамин также продуцируется интрамуральными нейронами сердца, что, вероятно, необходимо для стимуляции сокращений неиннервированного сердца в эмбриональном периоде. Дофамин продуцируется и эпителиальными клетками амниона обезьян.</w:t>
      </w:r>
    </w:p>
    <w:p w:rsidR="005B39C9" w:rsidRPr="00E76FCE" w:rsidRDefault="005B39C9" w:rsidP="005B39C9">
      <w:pPr>
        <w:pStyle w:val="a5"/>
        <w:spacing w:before="0" w:beforeAutospacing="0" w:after="0" w:afterAutospacing="0"/>
        <w:ind w:firstLine="851"/>
        <w:jc w:val="both"/>
        <w:rPr>
          <w:rFonts w:eastAsiaTheme="minorHAnsi"/>
          <w:sz w:val="28"/>
          <w:szCs w:val="28"/>
          <w:lang w:eastAsia="en-US"/>
        </w:rPr>
      </w:pPr>
      <w:r w:rsidRPr="00E76FCE">
        <w:rPr>
          <w:rFonts w:eastAsiaTheme="minorHAnsi"/>
          <w:sz w:val="28"/>
          <w:szCs w:val="28"/>
          <w:lang w:eastAsia="en-US"/>
        </w:rPr>
        <w:t xml:space="preserve">Как нейромедиатор и как гормон он синтезируется из аминокислоты тирозина. Вначале под влиянием тирозингидролазы образуется диоксифенилаланин, или L-дигидрооксифенилаланин, или ДОФА, из которого с участием ДОФА-декарбоксилазы образуется дофамин. В адренергических нейронах и в норадреналинсекретирующих хромаффинных клетках надпочечников дофамин превращается в норадреналин, в адренаналинпродуцирующих клетках дофамин вначале превращается в норадреналин, который метаболизируется в адреналин с участием фенилэтаноламин-N-метилтрансферазы (метилтрансферазы) и активной формы метионина (аденозилметионина, или SAM) как донора метильной группы. </w:t>
      </w:r>
    </w:p>
    <w:p w:rsidR="005B39C9" w:rsidRPr="00E76FCE" w:rsidRDefault="005B39C9" w:rsidP="005B39C9">
      <w:pPr>
        <w:pStyle w:val="a5"/>
        <w:spacing w:before="0" w:beforeAutospacing="0" w:after="0" w:afterAutospacing="0"/>
        <w:ind w:firstLine="851"/>
        <w:jc w:val="both"/>
        <w:rPr>
          <w:rFonts w:eastAsiaTheme="minorHAnsi"/>
          <w:sz w:val="28"/>
          <w:szCs w:val="28"/>
          <w:lang w:eastAsia="en-US"/>
        </w:rPr>
      </w:pPr>
      <w:r w:rsidRPr="00E76FCE">
        <w:rPr>
          <w:rFonts w:eastAsiaTheme="minorHAnsi"/>
          <w:sz w:val="28"/>
          <w:szCs w:val="28"/>
          <w:lang w:eastAsia="en-US"/>
        </w:rPr>
        <w:t xml:space="preserve">ДОФА ключевой субстрат для образования дофамина, норадреналина и адреналина обладает чрезвычайно важным свойством - в отличие от них, </w:t>
      </w:r>
      <w:r w:rsidRPr="00E76FCE">
        <w:rPr>
          <w:rFonts w:eastAsiaTheme="minorHAnsi"/>
          <w:sz w:val="28"/>
          <w:szCs w:val="28"/>
          <w:lang w:eastAsia="en-US"/>
        </w:rPr>
        <w:lastRenderedPageBreak/>
        <w:t>ДОФА проникает через гематоэнцефалический барьер (ГЭБ) из крови к нейронам мозга, что позволяет нейронам мозга использовать его для синтеза катехоламинов. По этой причине L-ДОФА используют при лечении заболеваний, связанных с дефицитом дофамина, в том числе болезни Паркинсона.</w:t>
      </w:r>
    </w:p>
    <w:p w:rsidR="005B39C9" w:rsidRPr="00E76FCE" w:rsidRDefault="005B39C9" w:rsidP="005B39C9">
      <w:pPr>
        <w:autoSpaceDE w:val="0"/>
        <w:autoSpaceDN w:val="0"/>
        <w:adjustRightInd w:val="0"/>
        <w:ind w:firstLine="851"/>
        <w:jc w:val="both"/>
        <w:rPr>
          <w:rFonts w:eastAsiaTheme="minorHAnsi"/>
          <w:sz w:val="28"/>
          <w:szCs w:val="28"/>
          <w:lang w:eastAsia="en-US"/>
        </w:rPr>
      </w:pPr>
      <w:r w:rsidRPr="00E76FCE">
        <w:rPr>
          <w:rFonts w:eastAsiaTheme="minorHAnsi"/>
          <w:sz w:val="28"/>
          <w:szCs w:val="28"/>
          <w:lang w:eastAsia="en-US"/>
        </w:rPr>
        <w:t>В метаболизме дофамина участвуют катехол-О-метилтрансфераза (КОМТ) и моноаминоксидаза (МАО–А и МАО-В). При участии КОМТ дофамин последовательно переходит в 3-метокситирамин, который превращается в гомованилиновую кислоту, а при участии МАО из дофамина вначале образуется дигидрооксифенилуксусная кислота (ДОФАК), а затем гомованилиновая кислота.</w:t>
      </w:r>
    </w:p>
    <w:p w:rsidR="00FE448D" w:rsidRPr="00E76FCE" w:rsidRDefault="005B39C9" w:rsidP="005B39C9">
      <w:pPr>
        <w:autoSpaceDE w:val="0"/>
        <w:autoSpaceDN w:val="0"/>
        <w:adjustRightInd w:val="0"/>
        <w:ind w:firstLine="851"/>
        <w:jc w:val="both"/>
        <w:rPr>
          <w:rFonts w:eastAsiaTheme="minorHAnsi"/>
          <w:sz w:val="28"/>
          <w:szCs w:val="28"/>
          <w:lang w:eastAsia="en-US"/>
        </w:rPr>
      </w:pPr>
      <w:r w:rsidRPr="00E76FCE">
        <w:rPr>
          <w:rFonts w:eastAsiaTheme="minorHAnsi"/>
          <w:sz w:val="28"/>
          <w:szCs w:val="28"/>
          <w:lang w:eastAsia="en-US"/>
        </w:rPr>
        <w:t>Пресинаптическая мембрана аксонов дофаминергических нейронов имеет в своем составе транспортер дофамина DAT1. Считается, что дефект гена, контролирующего синтез DAT1, приводит к формированию синдрома дефицита внимания с гиперактивностью (СДВГ), а у девушек и женщин - к патологии менструального цикла и к осложненному течению беременности и климактерического периода. Мутации гена, контролирующего синтез транспортера ДАТ</w:t>
      </w:r>
      <w:proofErr w:type="gramStart"/>
      <w:r w:rsidRPr="00E76FCE">
        <w:rPr>
          <w:rFonts w:eastAsiaTheme="minorHAnsi"/>
          <w:sz w:val="28"/>
          <w:szCs w:val="28"/>
          <w:lang w:eastAsia="en-US"/>
        </w:rPr>
        <w:t>1</w:t>
      </w:r>
      <w:proofErr w:type="gramEnd"/>
      <w:r w:rsidRPr="00E76FCE">
        <w:rPr>
          <w:rFonts w:eastAsiaTheme="minorHAnsi"/>
          <w:sz w:val="28"/>
          <w:szCs w:val="28"/>
          <w:lang w:eastAsia="en-US"/>
        </w:rPr>
        <w:t>, могут происходить у плода, если на протяжении всей беременности мать не прекращала курить. Активность DAT1 подавляют кокаин, амфетамин и 17-бета-аэстрадиол.</w:t>
      </w:r>
    </w:p>
    <w:p w:rsidR="00FE448D" w:rsidRPr="00E76FCE" w:rsidRDefault="00FE448D" w:rsidP="00FE448D">
      <w:pPr>
        <w:pStyle w:val="a5"/>
        <w:spacing w:before="0" w:beforeAutospacing="0" w:after="0" w:afterAutospacing="0"/>
        <w:ind w:firstLine="851"/>
        <w:jc w:val="both"/>
        <w:rPr>
          <w:sz w:val="28"/>
          <w:szCs w:val="28"/>
        </w:rPr>
      </w:pPr>
      <w:r w:rsidRPr="00E76FCE">
        <w:rPr>
          <w:rStyle w:val="ab"/>
          <w:b w:val="0"/>
          <w:sz w:val="28"/>
          <w:szCs w:val="28"/>
        </w:rPr>
        <w:t>В дофаминергической системе</w:t>
      </w:r>
      <w:r w:rsidRPr="00E76FCE">
        <w:rPr>
          <w:sz w:val="28"/>
          <w:szCs w:val="28"/>
        </w:rPr>
        <w:t xml:space="preserve"> мозга различают 7 трактов, 3 из которых нигростриатная, мезокортикальная и мезолимбическая являются основными. Тела нейронов нигростриатной, мезокортикальной и мезолимбической систем расположены на уровне среднего мозга, образуют комплекс нейронов черной субстанции. Они составляют непрерывную клеточную сеть, проекции которой частично перекрываются, поскольку аксоны этих нейронов идут вначале в составе одного крупного тракта (медиального пучка переднего мозга), а оттуда расходятся в разные мозговые структуры. Гипоталамическим центром дофаминергической системы является аркуатное ядро гипоталамуса, аксоны которого образуют тубероинфундибулярный тракт. Этот тракт осуществляет контроль секреции пролактина. Дофамин тормозит его секрецию и поэтому содержание пролактина в плазме крови служит косвенным показателем функции дофаминергической системы мозга, что часто используют для оценки влияния на нее психофармакологических средств.</w:t>
      </w:r>
    </w:p>
    <w:p w:rsidR="009A696F" w:rsidRPr="00E76FCE" w:rsidRDefault="00FE448D" w:rsidP="001D67B1">
      <w:pPr>
        <w:pStyle w:val="a5"/>
        <w:spacing w:before="0" w:beforeAutospacing="0" w:after="0" w:afterAutospacing="0"/>
        <w:ind w:firstLine="851"/>
        <w:jc w:val="both"/>
        <w:rPr>
          <w:sz w:val="28"/>
          <w:szCs w:val="28"/>
        </w:rPr>
      </w:pPr>
      <w:r w:rsidRPr="00E76FCE">
        <w:rPr>
          <w:sz w:val="28"/>
          <w:szCs w:val="28"/>
        </w:rPr>
        <w:t xml:space="preserve">Нигростриатный тракт является самым мощным в дофаминергической системе мозга. Аксонами нейронов этого тракта выделяется около 80 % мозгового дофамина. Тела дофаминовых нейронов, образующих этот путь, находятся в основном в компактной части черной субстанции, но часть волокон берет начало также от нейронов латерального отдела вентрального поля покрышки среднего мозга. Клетки компактной части черной субстанции дают проекции в дорсальный стриатум (полосатое тело), а клетки вентрального поля покрышки – </w:t>
      </w:r>
      <w:proofErr w:type="gramStart"/>
      <w:r w:rsidRPr="00E76FCE">
        <w:rPr>
          <w:sz w:val="28"/>
          <w:szCs w:val="28"/>
        </w:rPr>
        <w:t>в</w:t>
      </w:r>
      <w:proofErr w:type="gramEnd"/>
      <w:r w:rsidRPr="00E76FCE">
        <w:rPr>
          <w:sz w:val="28"/>
          <w:szCs w:val="28"/>
        </w:rPr>
        <w:t xml:space="preserve"> вентральный стриатум. Нейроны этой </w:t>
      </w:r>
      <w:r w:rsidRPr="00E76FCE">
        <w:rPr>
          <w:sz w:val="28"/>
          <w:szCs w:val="28"/>
        </w:rPr>
        <w:lastRenderedPageBreak/>
        <w:t xml:space="preserve">области посылают нервные окончания к хвостатому ядру и скорлупе конечного мозга (т.е. в неостриатуме), где они секретируют дофамин. </w:t>
      </w:r>
    </w:p>
    <w:p w:rsidR="00FE448D" w:rsidRPr="00E76FCE" w:rsidRDefault="00FE448D" w:rsidP="00FE448D">
      <w:pPr>
        <w:pStyle w:val="a5"/>
        <w:spacing w:before="0" w:beforeAutospacing="0" w:after="0" w:afterAutospacing="0"/>
        <w:ind w:firstLine="567"/>
        <w:jc w:val="both"/>
        <w:rPr>
          <w:sz w:val="28"/>
          <w:szCs w:val="28"/>
        </w:rPr>
      </w:pPr>
      <w:r w:rsidRPr="00E76FCE">
        <w:rPr>
          <w:sz w:val="28"/>
          <w:szCs w:val="28"/>
        </w:rPr>
        <w:t xml:space="preserve">Дофаминергическую иннервацию получают также другие структуры, в частности базальные ганглии – бледный шар (палеостриатум) и субталамическое ядро. Тела нейронов, образующих мезокортикальный тракт, находятся в вентральной части покрышки среднего мозга, а основные проекции этих нейронов достигают префронтальной коры (поле 10 по Бродману). Тела нейронов </w:t>
      </w:r>
      <w:r w:rsidRPr="00E76FCE">
        <w:rPr>
          <w:rStyle w:val="a6"/>
          <w:rFonts w:eastAsia="Calibri"/>
          <w:sz w:val="28"/>
          <w:szCs w:val="28"/>
        </w:rPr>
        <w:t>мезолимбическая систем</w:t>
      </w:r>
      <w:r w:rsidRPr="00E76FCE">
        <w:rPr>
          <w:sz w:val="28"/>
          <w:szCs w:val="28"/>
        </w:rPr>
        <w:t xml:space="preserve"> системы, расположены в покрышке среднего мозга. Их отростки идут в поясную извилину, миндалину, прилежащее ядро (</w:t>
      </w:r>
      <w:r w:rsidRPr="00E76FCE">
        <w:rPr>
          <w:sz w:val="28"/>
          <w:szCs w:val="28"/>
          <w:lang w:val="en-US"/>
        </w:rPr>
        <w:t>n</w:t>
      </w:r>
      <w:r w:rsidRPr="00E76FCE">
        <w:rPr>
          <w:sz w:val="28"/>
          <w:szCs w:val="28"/>
        </w:rPr>
        <w:t xml:space="preserve">. </w:t>
      </w:r>
      <w:r w:rsidRPr="00E76FCE">
        <w:rPr>
          <w:sz w:val="28"/>
          <w:szCs w:val="28"/>
          <w:lang w:val="en-US"/>
        </w:rPr>
        <w:t>accumbens</w:t>
      </w:r>
      <w:r w:rsidRPr="00E76FCE">
        <w:rPr>
          <w:sz w:val="28"/>
          <w:szCs w:val="28"/>
        </w:rPr>
        <w:t>), парагиппокампальную извилину</w:t>
      </w:r>
      <w:proofErr w:type="gramStart"/>
      <w:r w:rsidRPr="00E76FCE">
        <w:rPr>
          <w:sz w:val="28"/>
          <w:szCs w:val="28"/>
        </w:rPr>
        <w:t>,г</w:t>
      </w:r>
      <w:proofErr w:type="gramEnd"/>
      <w:r w:rsidRPr="00E76FCE">
        <w:rPr>
          <w:sz w:val="28"/>
          <w:szCs w:val="28"/>
        </w:rPr>
        <w:t>иппокамп и другие структуры лимбической системы мозга. Имея обширные связи, мезолимбическая система опосредовано проецируется также на лобную кору и гипоталамус. Последние два тракта связаны с центрами удовольствия, голода и жажды, страха и тревожности, родительской мотивации, полового поведения и агрессии. В коре дофамин регулирует скорость обработки информации, скорость мышления, через центр удовольствия отвечает за положительные эмоции, связанные с получением новых знаний и творчеством.</w:t>
      </w:r>
    </w:p>
    <w:p w:rsidR="001D67B1" w:rsidRDefault="001D67B1" w:rsidP="00FE448D">
      <w:pPr>
        <w:pStyle w:val="a5"/>
        <w:spacing w:before="0" w:beforeAutospacing="0" w:after="0" w:afterAutospacing="0"/>
        <w:ind w:firstLine="567"/>
        <w:jc w:val="both"/>
        <w:rPr>
          <w:sz w:val="28"/>
          <w:szCs w:val="28"/>
        </w:rPr>
      </w:pPr>
      <w:r>
        <w:rPr>
          <w:sz w:val="28"/>
          <w:szCs w:val="28"/>
        </w:rPr>
        <w:t>Локализация рецепторов к дофамину показана в таблице 4.</w:t>
      </w:r>
    </w:p>
    <w:p w:rsidR="001D67B1" w:rsidRDefault="001D67B1" w:rsidP="00FE448D">
      <w:pPr>
        <w:pStyle w:val="a5"/>
        <w:spacing w:before="0" w:beforeAutospacing="0" w:after="0" w:afterAutospacing="0"/>
        <w:ind w:firstLine="567"/>
        <w:jc w:val="both"/>
        <w:rPr>
          <w:sz w:val="28"/>
          <w:szCs w:val="28"/>
        </w:rPr>
      </w:pPr>
    </w:p>
    <w:p w:rsidR="001D67B1" w:rsidRPr="004A0812" w:rsidRDefault="001D67B1" w:rsidP="00FE448D">
      <w:pPr>
        <w:pStyle w:val="a5"/>
        <w:spacing w:before="0" w:beforeAutospacing="0" w:after="0" w:afterAutospacing="0"/>
        <w:ind w:firstLine="567"/>
        <w:jc w:val="both"/>
        <w:rPr>
          <w:sz w:val="28"/>
          <w:szCs w:val="28"/>
        </w:rPr>
      </w:pPr>
      <w:r w:rsidRPr="004A0812">
        <w:rPr>
          <w:sz w:val="28"/>
          <w:szCs w:val="28"/>
        </w:rPr>
        <w:t>Таблица 4 – Топография клеток-мишеней</w:t>
      </w:r>
    </w:p>
    <w:p w:rsidR="001D67B1" w:rsidRDefault="001D67B1" w:rsidP="00FE448D">
      <w:pPr>
        <w:pStyle w:val="a5"/>
        <w:spacing w:before="0" w:beforeAutospacing="0" w:after="0" w:afterAutospacing="0"/>
        <w:ind w:firstLine="567"/>
        <w:jc w:val="both"/>
        <w:rPr>
          <w:sz w:val="28"/>
          <w:szCs w:val="28"/>
        </w:rPr>
      </w:pPr>
    </w:p>
    <w:tbl>
      <w:tblPr>
        <w:tblStyle w:val="af3"/>
        <w:tblW w:w="0" w:type="auto"/>
        <w:tblInd w:w="108" w:type="dxa"/>
        <w:tblLook w:val="04A0" w:firstRow="1" w:lastRow="0" w:firstColumn="1" w:lastColumn="0" w:noHBand="0" w:noVBand="1"/>
      </w:tblPr>
      <w:tblGrid>
        <w:gridCol w:w="1783"/>
        <w:gridCol w:w="1835"/>
        <w:gridCol w:w="1982"/>
        <w:gridCol w:w="2093"/>
        <w:gridCol w:w="1770"/>
      </w:tblGrid>
      <w:tr w:rsidR="001D67B1" w:rsidTr="001D67B1">
        <w:tc>
          <w:tcPr>
            <w:tcW w:w="1932" w:type="dxa"/>
          </w:tcPr>
          <w:p w:rsidR="001D67B1" w:rsidRPr="001D67B1" w:rsidRDefault="001D67B1" w:rsidP="001D67B1">
            <w:pPr>
              <w:pStyle w:val="a5"/>
              <w:spacing w:before="0" w:beforeAutospacing="0" w:after="0" w:afterAutospacing="0"/>
              <w:jc w:val="center"/>
              <w:rPr>
                <w:sz w:val="28"/>
                <w:szCs w:val="28"/>
                <w:lang w:val="en-US"/>
              </w:rPr>
            </w:pPr>
            <w:r>
              <w:rPr>
                <w:sz w:val="28"/>
                <w:szCs w:val="28"/>
                <w:lang w:val="en-US"/>
              </w:rPr>
              <w:t>D1</w:t>
            </w:r>
          </w:p>
        </w:tc>
        <w:tc>
          <w:tcPr>
            <w:tcW w:w="1931" w:type="dxa"/>
          </w:tcPr>
          <w:p w:rsidR="001D67B1" w:rsidRPr="001D67B1" w:rsidRDefault="001D67B1" w:rsidP="001D67B1">
            <w:pPr>
              <w:pStyle w:val="a5"/>
              <w:spacing w:before="0" w:beforeAutospacing="0" w:after="0" w:afterAutospacing="0"/>
              <w:jc w:val="center"/>
              <w:rPr>
                <w:sz w:val="28"/>
                <w:szCs w:val="28"/>
                <w:lang w:val="en-US"/>
              </w:rPr>
            </w:pPr>
            <w:r>
              <w:rPr>
                <w:sz w:val="28"/>
                <w:szCs w:val="28"/>
                <w:lang w:val="en-US"/>
              </w:rPr>
              <w:t>D2</w:t>
            </w:r>
          </w:p>
        </w:tc>
        <w:tc>
          <w:tcPr>
            <w:tcW w:w="1931" w:type="dxa"/>
          </w:tcPr>
          <w:p w:rsidR="001D67B1" w:rsidRPr="001D67B1" w:rsidRDefault="001D67B1" w:rsidP="001D67B1">
            <w:pPr>
              <w:pStyle w:val="a5"/>
              <w:spacing w:before="0" w:beforeAutospacing="0" w:after="0" w:afterAutospacing="0"/>
              <w:jc w:val="center"/>
              <w:rPr>
                <w:sz w:val="28"/>
                <w:szCs w:val="28"/>
                <w:lang w:val="en-US"/>
              </w:rPr>
            </w:pPr>
            <w:r>
              <w:rPr>
                <w:sz w:val="28"/>
                <w:szCs w:val="28"/>
                <w:lang w:val="en-US"/>
              </w:rPr>
              <w:t>D3</w:t>
            </w:r>
          </w:p>
        </w:tc>
        <w:tc>
          <w:tcPr>
            <w:tcW w:w="1931" w:type="dxa"/>
          </w:tcPr>
          <w:p w:rsidR="001D67B1" w:rsidRPr="001D67B1" w:rsidRDefault="001D67B1" w:rsidP="001D67B1">
            <w:pPr>
              <w:pStyle w:val="a5"/>
              <w:spacing w:before="0" w:beforeAutospacing="0" w:after="0" w:afterAutospacing="0"/>
              <w:jc w:val="center"/>
              <w:rPr>
                <w:sz w:val="28"/>
                <w:szCs w:val="28"/>
                <w:lang w:val="en-US"/>
              </w:rPr>
            </w:pPr>
            <w:r>
              <w:rPr>
                <w:sz w:val="28"/>
                <w:szCs w:val="28"/>
                <w:lang w:val="en-US"/>
              </w:rPr>
              <w:t>D4</w:t>
            </w:r>
          </w:p>
        </w:tc>
        <w:tc>
          <w:tcPr>
            <w:tcW w:w="1597" w:type="dxa"/>
          </w:tcPr>
          <w:p w:rsidR="001D67B1" w:rsidRDefault="001D67B1" w:rsidP="001D67B1">
            <w:pPr>
              <w:pStyle w:val="a5"/>
              <w:spacing w:before="0" w:beforeAutospacing="0" w:after="0" w:afterAutospacing="0"/>
              <w:jc w:val="center"/>
              <w:rPr>
                <w:sz w:val="28"/>
                <w:szCs w:val="28"/>
                <w:lang w:val="en-US"/>
              </w:rPr>
            </w:pPr>
            <w:r>
              <w:rPr>
                <w:sz w:val="28"/>
                <w:szCs w:val="28"/>
                <w:lang w:val="en-US"/>
              </w:rPr>
              <w:t>D5</w:t>
            </w:r>
          </w:p>
        </w:tc>
      </w:tr>
      <w:tr w:rsidR="001D67B1" w:rsidTr="001D67B1">
        <w:tc>
          <w:tcPr>
            <w:tcW w:w="1932" w:type="dxa"/>
          </w:tcPr>
          <w:p w:rsidR="001D67B1" w:rsidRDefault="001D67B1" w:rsidP="00FE448D">
            <w:pPr>
              <w:pStyle w:val="a5"/>
              <w:spacing w:before="0" w:beforeAutospacing="0" w:after="0" w:afterAutospacing="0"/>
              <w:jc w:val="both"/>
              <w:rPr>
                <w:sz w:val="28"/>
                <w:szCs w:val="28"/>
              </w:rPr>
            </w:pPr>
            <w:r>
              <w:rPr>
                <w:sz w:val="28"/>
                <w:szCs w:val="28"/>
              </w:rPr>
              <w:t>Стриатум</w:t>
            </w:r>
          </w:p>
          <w:p w:rsidR="001D67B1" w:rsidRPr="001D67B1" w:rsidRDefault="001D67B1" w:rsidP="00FE448D">
            <w:pPr>
              <w:pStyle w:val="a5"/>
              <w:spacing w:before="0" w:beforeAutospacing="0" w:after="0" w:afterAutospacing="0"/>
              <w:jc w:val="both"/>
              <w:rPr>
                <w:sz w:val="28"/>
                <w:szCs w:val="28"/>
              </w:rPr>
            </w:pPr>
            <w:r>
              <w:rPr>
                <w:sz w:val="28"/>
                <w:szCs w:val="28"/>
              </w:rPr>
              <w:t>Новая кора</w:t>
            </w:r>
          </w:p>
        </w:tc>
        <w:tc>
          <w:tcPr>
            <w:tcW w:w="1931" w:type="dxa"/>
          </w:tcPr>
          <w:p w:rsidR="001D67B1" w:rsidRDefault="001D67B1" w:rsidP="001D67B1">
            <w:pPr>
              <w:pStyle w:val="a5"/>
              <w:spacing w:before="0" w:beforeAutospacing="0" w:after="0" w:afterAutospacing="0"/>
              <w:jc w:val="both"/>
              <w:rPr>
                <w:sz w:val="28"/>
                <w:szCs w:val="28"/>
              </w:rPr>
            </w:pPr>
            <w:r>
              <w:rPr>
                <w:sz w:val="28"/>
                <w:szCs w:val="28"/>
              </w:rPr>
              <w:t>Черная субстанция среднего мозга</w:t>
            </w:r>
          </w:p>
        </w:tc>
        <w:tc>
          <w:tcPr>
            <w:tcW w:w="1931" w:type="dxa"/>
          </w:tcPr>
          <w:p w:rsidR="001D67B1" w:rsidRDefault="001D67B1" w:rsidP="00FE448D">
            <w:pPr>
              <w:pStyle w:val="a5"/>
              <w:spacing w:before="0" w:beforeAutospacing="0" w:after="0" w:afterAutospacing="0"/>
              <w:jc w:val="both"/>
              <w:rPr>
                <w:sz w:val="28"/>
                <w:szCs w:val="28"/>
              </w:rPr>
            </w:pPr>
            <w:r>
              <w:rPr>
                <w:sz w:val="28"/>
                <w:szCs w:val="28"/>
              </w:rPr>
              <w:t>Обонятельный бугорок</w:t>
            </w:r>
          </w:p>
          <w:p w:rsidR="001D67B1" w:rsidRDefault="001D67B1" w:rsidP="00FE448D">
            <w:pPr>
              <w:pStyle w:val="a5"/>
              <w:spacing w:before="0" w:beforeAutospacing="0" w:after="0" w:afterAutospacing="0"/>
              <w:jc w:val="both"/>
              <w:rPr>
                <w:sz w:val="28"/>
                <w:szCs w:val="28"/>
              </w:rPr>
            </w:pPr>
            <w:r>
              <w:rPr>
                <w:sz w:val="28"/>
                <w:szCs w:val="28"/>
              </w:rPr>
              <w:t>Прилежащее ядро</w:t>
            </w:r>
          </w:p>
          <w:p w:rsidR="001D67B1" w:rsidRDefault="001D67B1" w:rsidP="00FE448D">
            <w:pPr>
              <w:pStyle w:val="a5"/>
              <w:spacing w:before="0" w:beforeAutospacing="0" w:after="0" w:afterAutospacing="0"/>
              <w:jc w:val="both"/>
              <w:rPr>
                <w:sz w:val="28"/>
                <w:szCs w:val="28"/>
              </w:rPr>
            </w:pPr>
            <w:r>
              <w:rPr>
                <w:sz w:val="28"/>
                <w:szCs w:val="28"/>
              </w:rPr>
              <w:t>Гипоталамус</w:t>
            </w:r>
          </w:p>
        </w:tc>
        <w:tc>
          <w:tcPr>
            <w:tcW w:w="1931" w:type="dxa"/>
          </w:tcPr>
          <w:p w:rsidR="001D67B1" w:rsidRDefault="001D67B1" w:rsidP="00FE448D">
            <w:pPr>
              <w:pStyle w:val="a5"/>
              <w:spacing w:before="0" w:beforeAutospacing="0" w:after="0" w:afterAutospacing="0"/>
              <w:jc w:val="both"/>
              <w:rPr>
                <w:sz w:val="28"/>
                <w:szCs w:val="28"/>
              </w:rPr>
            </w:pPr>
            <w:r>
              <w:rPr>
                <w:sz w:val="28"/>
                <w:szCs w:val="28"/>
              </w:rPr>
              <w:t>Лобная доля</w:t>
            </w:r>
          </w:p>
          <w:p w:rsidR="001D67B1" w:rsidRDefault="001D67B1" w:rsidP="001D67B1">
            <w:pPr>
              <w:pStyle w:val="a5"/>
              <w:spacing w:before="0" w:beforeAutospacing="0" w:after="0" w:afterAutospacing="0"/>
              <w:jc w:val="both"/>
              <w:rPr>
                <w:sz w:val="28"/>
                <w:szCs w:val="28"/>
              </w:rPr>
            </w:pPr>
            <w:r>
              <w:rPr>
                <w:sz w:val="28"/>
                <w:szCs w:val="28"/>
              </w:rPr>
              <w:t>Продолговатый мозг</w:t>
            </w:r>
          </w:p>
          <w:p w:rsidR="001D67B1" w:rsidRDefault="001D67B1" w:rsidP="001D67B1">
            <w:pPr>
              <w:pStyle w:val="a5"/>
              <w:spacing w:before="0" w:beforeAutospacing="0" w:after="0" w:afterAutospacing="0"/>
              <w:jc w:val="both"/>
              <w:rPr>
                <w:sz w:val="28"/>
                <w:szCs w:val="28"/>
              </w:rPr>
            </w:pPr>
            <w:r>
              <w:rPr>
                <w:sz w:val="28"/>
                <w:szCs w:val="28"/>
              </w:rPr>
              <w:t>Средний мозг</w:t>
            </w:r>
          </w:p>
        </w:tc>
        <w:tc>
          <w:tcPr>
            <w:tcW w:w="1597" w:type="dxa"/>
          </w:tcPr>
          <w:p w:rsidR="001D67B1" w:rsidRDefault="001D67B1" w:rsidP="00FE448D">
            <w:pPr>
              <w:pStyle w:val="a5"/>
              <w:spacing w:before="0" w:beforeAutospacing="0" w:after="0" w:afterAutospacing="0"/>
              <w:jc w:val="both"/>
              <w:rPr>
                <w:sz w:val="28"/>
                <w:szCs w:val="28"/>
              </w:rPr>
            </w:pPr>
            <w:r>
              <w:rPr>
                <w:sz w:val="28"/>
                <w:szCs w:val="28"/>
              </w:rPr>
              <w:t>Гиппокамп</w:t>
            </w:r>
          </w:p>
          <w:p w:rsidR="001D67B1" w:rsidRDefault="001D67B1" w:rsidP="00FE448D">
            <w:pPr>
              <w:pStyle w:val="a5"/>
              <w:spacing w:before="0" w:beforeAutospacing="0" w:after="0" w:afterAutospacing="0"/>
              <w:jc w:val="both"/>
              <w:rPr>
                <w:sz w:val="28"/>
                <w:szCs w:val="28"/>
              </w:rPr>
            </w:pPr>
            <w:r>
              <w:rPr>
                <w:sz w:val="28"/>
                <w:szCs w:val="28"/>
              </w:rPr>
              <w:t>Гипоталамус</w:t>
            </w:r>
          </w:p>
        </w:tc>
      </w:tr>
    </w:tbl>
    <w:p w:rsidR="001D67B1" w:rsidRDefault="001D67B1" w:rsidP="00FE448D">
      <w:pPr>
        <w:pStyle w:val="a5"/>
        <w:spacing w:before="0" w:beforeAutospacing="0" w:after="0" w:afterAutospacing="0"/>
        <w:ind w:firstLine="567"/>
        <w:jc w:val="both"/>
        <w:rPr>
          <w:sz w:val="28"/>
          <w:szCs w:val="28"/>
        </w:rPr>
      </w:pPr>
    </w:p>
    <w:p w:rsidR="00FE448D" w:rsidRDefault="00FE448D" w:rsidP="00FE448D">
      <w:pPr>
        <w:pStyle w:val="a5"/>
        <w:spacing w:before="0" w:beforeAutospacing="0" w:after="0" w:afterAutospacing="0"/>
        <w:ind w:firstLine="567"/>
        <w:jc w:val="both"/>
        <w:rPr>
          <w:rStyle w:val="ab"/>
          <w:b w:val="0"/>
          <w:sz w:val="28"/>
          <w:szCs w:val="28"/>
        </w:rPr>
      </w:pPr>
      <w:r w:rsidRPr="00E76FCE">
        <w:rPr>
          <w:sz w:val="28"/>
          <w:szCs w:val="28"/>
        </w:rPr>
        <w:t>Часть эффектов дофамина идет через гипоталамус</w:t>
      </w:r>
      <w:r w:rsidR="00B13097">
        <w:rPr>
          <w:sz w:val="28"/>
          <w:szCs w:val="28"/>
        </w:rPr>
        <w:t xml:space="preserve"> в центры безусловных рефлексов (клетки-мишени)</w:t>
      </w:r>
      <w:r w:rsidRPr="00E76FCE">
        <w:rPr>
          <w:sz w:val="28"/>
          <w:szCs w:val="28"/>
        </w:rPr>
        <w:t>,</w:t>
      </w:r>
      <w:r w:rsidR="00B13097">
        <w:rPr>
          <w:sz w:val="28"/>
          <w:szCs w:val="28"/>
        </w:rPr>
        <w:t xml:space="preserve"> среди которых центр пищевого, питьевого, полового поведения. </w:t>
      </w:r>
      <w:r w:rsidR="00B13097" w:rsidRPr="00E76FCE">
        <w:rPr>
          <w:rStyle w:val="ab"/>
          <w:b w:val="0"/>
          <w:sz w:val="28"/>
          <w:szCs w:val="28"/>
        </w:rPr>
        <w:t>Дофамин занимает центральное место в психомоторной стимуляции.</w:t>
      </w:r>
      <w:r w:rsidR="00B13097" w:rsidRPr="00E76FCE">
        <w:rPr>
          <w:rStyle w:val="ab"/>
          <w:sz w:val="28"/>
          <w:szCs w:val="28"/>
        </w:rPr>
        <w:t xml:space="preserve"> </w:t>
      </w:r>
      <w:r w:rsidR="00B13097">
        <w:rPr>
          <w:sz w:val="28"/>
          <w:szCs w:val="28"/>
        </w:rPr>
        <w:t>Дофамин служит модулятором психотропных эффектов г</w:t>
      </w:r>
      <w:r w:rsidRPr="00E76FCE">
        <w:rPr>
          <w:sz w:val="28"/>
          <w:szCs w:val="28"/>
        </w:rPr>
        <w:t xml:space="preserve">олода (понижение аппетита), страха, тревожности, возрастание либидо и агрессии. </w:t>
      </w:r>
      <w:r w:rsidR="00B13097" w:rsidRPr="00E76FCE">
        <w:rPr>
          <w:sz w:val="28"/>
          <w:szCs w:val="28"/>
        </w:rPr>
        <w:t xml:space="preserve">Дофаминовые рецепторы </w:t>
      </w:r>
      <w:r w:rsidR="00B13097">
        <w:rPr>
          <w:sz w:val="28"/>
          <w:szCs w:val="28"/>
        </w:rPr>
        <w:t xml:space="preserve">локализованы в </w:t>
      </w:r>
      <w:r w:rsidR="00B13097" w:rsidRPr="00E76FCE">
        <w:rPr>
          <w:sz w:val="28"/>
          <w:szCs w:val="28"/>
        </w:rPr>
        <w:t>нейро</w:t>
      </w:r>
      <w:r w:rsidR="00B13097">
        <w:rPr>
          <w:sz w:val="28"/>
          <w:szCs w:val="28"/>
        </w:rPr>
        <w:t>нах</w:t>
      </w:r>
      <w:r w:rsidR="00B13097" w:rsidRPr="00E76FCE">
        <w:rPr>
          <w:sz w:val="28"/>
          <w:szCs w:val="28"/>
        </w:rPr>
        <w:t xml:space="preserve"> </w:t>
      </w:r>
      <w:r w:rsidRPr="00E76FCE">
        <w:rPr>
          <w:sz w:val="28"/>
          <w:szCs w:val="28"/>
        </w:rPr>
        <w:t xml:space="preserve">стриатума содержат типов – </w:t>
      </w:r>
      <w:r w:rsidRPr="00E76FCE">
        <w:rPr>
          <w:sz w:val="28"/>
          <w:szCs w:val="28"/>
          <w:lang w:val="en-US"/>
        </w:rPr>
        <w:t>D</w:t>
      </w:r>
      <w:r w:rsidRPr="00E76FCE">
        <w:rPr>
          <w:sz w:val="28"/>
          <w:szCs w:val="28"/>
        </w:rPr>
        <w:t xml:space="preserve">1-рецепторы, увеличивающие уровень цАМФ, и </w:t>
      </w:r>
      <w:r w:rsidRPr="00E76FCE">
        <w:rPr>
          <w:sz w:val="28"/>
          <w:szCs w:val="28"/>
          <w:lang w:val="en-US"/>
        </w:rPr>
        <w:t>D</w:t>
      </w:r>
      <w:r w:rsidRPr="00E76FCE">
        <w:rPr>
          <w:sz w:val="28"/>
          <w:szCs w:val="28"/>
        </w:rPr>
        <w:t xml:space="preserve">2-рецепторы, наоборот, понижающие уровень цАМФ. Баланс концентрации цАМФ является важным фактором для работы стриатума в норме. При дегенерации дофаминовых нейронов или подавлении синтеза рецепторных белков, наблюдается нарушение произвольных движений. Такие нарушения сопровождают симптоматику болезни Паркинсона: бедность движения (акинезия), замедленные движения (брадикинезия), мелкий подчерк (микрография), маскоподобное выражение лица, гипертонус </w:t>
      </w:r>
      <w:r w:rsidRPr="00E76FCE">
        <w:rPr>
          <w:sz w:val="28"/>
          <w:szCs w:val="28"/>
        </w:rPr>
        <w:lastRenderedPageBreak/>
        <w:t xml:space="preserve">мышц, изогнутая поза, мышечный тремор. Избыточная активность </w:t>
      </w:r>
      <w:r w:rsidRPr="00E76FCE">
        <w:rPr>
          <w:rStyle w:val="ab"/>
          <w:b w:val="0"/>
          <w:sz w:val="28"/>
          <w:szCs w:val="28"/>
        </w:rPr>
        <w:t>дофаминергической системы или дофаминовых рецепторов предпосылка развития шизофрении и галлюцинаторных проявлений.</w:t>
      </w:r>
    </w:p>
    <w:p w:rsidR="000D3FB0" w:rsidRDefault="000D3FB0" w:rsidP="00FE448D">
      <w:pPr>
        <w:pStyle w:val="a5"/>
        <w:spacing w:before="0" w:beforeAutospacing="0" w:after="0" w:afterAutospacing="0"/>
        <w:ind w:firstLine="567"/>
        <w:jc w:val="both"/>
        <w:rPr>
          <w:rStyle w:val="ab"/>
          <w:b w:val="0"/>
          <w:sz w:val="28"/>
          <w:szCs w:val="28"/>
        </w:rPr>
      </w:pPr>
      <w:r>
        <w:rPr>
          <w:rStyle w:val="ab"/>
          <w:b w:val="0"/>
          <w:sz w:val="28"/>
          <w:szCs w:val="28"/>
        </w:rPr>
        <w:t xml:space="preserve">Механизм действия дофамина можно рассмотреть на примере его тормозного влияния на нейроны базальных ядер конечного мозга (бледный шар), которые принимают волокна от нейронов черного вещества среднего мозга. Клетки бледного шара несут на своей поверхности рецепторы типа </w:t>
      </w:r>
      <w:r>
        <w:rPr>
          <w:rStyle w:val="ab"/>
          <w:b w:val="0"/>
          <w:sz w:val="28"/>
          <w:szCs w:val="28"/>
          <w:lang w:val="en-US"/>
        </w:rPr>
        <w:t>D</w:t>
      </w:r>
      <w:r w:rsidRPr="000D3FB0">
        <w:rPr>
          <w:rStyle w:val="ab"/>
          <w:b w:val="0"/>
          <w:sz w:val="28"/>
          <w:szCs w:val="28"/>
        </w:rPr>
        <w:t xml:space="preserve">1 </w:t>
      </w:r>
      <w:r>
        <w:rPr>
          <w:rStyle w:val="ab"/>
          <w:b w:val="0"/>
          <w:sz w:val="28"/>
          <w:szCs w:val="28"/>
        </w:rPr>
        <w:t xml:space="preserve">и </w:t>
      </w:r>
      <w:r>
        <w:rPr>
          <w:rStyle w:val="ab"/>
          <w:b w:val="0"/>
          <w:sz w:val="28"/>
          <w:szCs w:val="28"/>
          <w:lang w:val="en-US"/>
        </w:rPr>
        <w:t>D</w:t>
      </w:r>
      <w:r w:rsidRPr="000D3FB0">
        <w:rPr>
          <w:rStyle w:val="ab"/>
          <w:b w:val="0"/>
          <w:sz w:val="28"/>
          <w:szCs w:val="28"/>
        </w:rPr>
        <w:t>2</w:t>
      </w:r>
      <w:r>
        <w:rPr>
          <w:rStyle w:val="ab"/>
          <w:b w:val="0"/>
          <w:sz w:val="28"/>
          <w:szCs w:val="28"/>
        </w:rPr>
        <w:t xml:space="preserve"> – это рецепторы метаботропного действия, которые реализуют свое действие посредством метаболических изменений через каскад протеаз и работу аденилатциклазы. Каскад превращений в нейронах бледного шара</w:t>
      </w:r>
      <w:r w:rsidR="004D1D01">
        <w:rPr>
          <w:rStyle w:val="ab"/>
          <w:b w:val="0"/>
          <w:sz w:val="28"/>
          <w:szCs w:val="28"/>
        </w:rPr>
        <w:t xml:space="preserve"> с </w:t>
      </w:r>
      <w:r w:rsidR="004D1D01">
        <w:rPr>
          <w:rStyle w:val="ab"/>
          <w:b w:val="0"/>
          <w:sz w:val="28"/>
          <w:szCs w:val="28"/>
          <w:lang w:val="en-US"/>
        </w:rPr>
        <w:t>D</w:t>
      </w:r>
      <w:r w:rsidR="004D1D01" w:rsidRPr="000D3FB0">
        <w:rPr>
          <w:rStyle w:val="ab"/>
          <w:b w:val="0"/>
          <w:sz w:val="28"/>
          <w:szCs w:val="28"/>
        </w:rPr>
        <w:t>1</w:t>
      </w:r>
      <w:r w:rsidR="004D1D01">
        <w:rPr>
          <w:rStyle w:val="ab"/>
          <w:b w:val="0"/>
          <w:sz w:val="28"/>
          <w:szCs w:val="28"/>
        </w:rPr>
        <w:t xml:space="preserve"> рецептором,</w:t>
      </w:r>
      <w:r>
        <w:rPr>
          <w:rStyle w:val="ab"/>
          <w:b w:val="0"/>
          <w:sz w:val="28"/>
          <w:szCs w:val="28"/>
        </w:rPr>
        <w:t xml:space="preserve"> в упрощенной схеме представлен на рисунке </w:t>
      </w:r>
      <w:r w:rsidR="00BB257C">
        <w:rPr>
          <w:rStyle w:val="ab"/>
          <w:b w:val="0"/>
          <w:sz w:val="28"/>
          <w:szCs w:val="28"/>
        </w:rPr>
        <w:t>21</w:t>
      </w:r>
      <w:r>
        <w:rPr>
          <w:rStyle w:val="ab"/>
          <w:b w:val="0"/>
          <w:sz w:val="28"/>
          <w:szCs w:val="28"/>
        </w:rPr>
        <w:t>.</w:t>
      </w:r>
    </w:p>
    <w:p w:rsidR="000D3FB0" w:rsidRPr="004D1D01" w:rsidRDefault="000D3FB0" w:rsidP="00FE448D">
      <w:pPr>
        <w:pStyle w:val="a5"/>
        <w:spacing w:before="0" w:beforeAutospacing="0" w:after="0" w:afterAutospacing="0"/>
        <w:ind w:firstLine="567"/>
        <w:jc w:val="both"/>
        <w:rPr>
          <w:rStyle w:val="ab"/>
          <w:b w:val="0"/>
          <w:sz w:val="32"/>
          <w:szCs w:val="32"/>
        </w:rPr>
      </w:pPr>
    </w:p>
    <w:p w:rsidR="000D3FB0" w:rsidRDefault="000D3FB0" w:rsidP="000D3FB0">
      <w:pPr>
        <w:pStyle w:val="a5"/>
        <w:spacing w:before="0" w:beforeAutospacing="0" w:after="0" w:afterAutospacing="0"/>
        <w:jc w:val="center"/>
        <w:rPr>
          <w:rStyle w:val="ab"/>
          <w:b w:val="0"/>
          <w:sz w:val="28"/>
          <w:szCs w:val="28"/>
        </w:rPr>
      </w:pPr>
      <w:r>
        <w:rPr>
          <w:bCs/>
          <w:noProof/>
          <w:sz w:val="28"/>
          <w:szCs w:val="28"/>
        </w:rPr>
        <w:drawing>
          <wp:inline distT="0" distB="0" distL="0" distR="0">
            <wp:extent cx="3749842" cy="237490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BEBA8EAE-BF5A-486C-A8C5-ECC9F3942E4B}">
                          <a14:imgProps xmlns:a14="http://schemas.microsoft.com/office/drawing/2010/main">
                            <a14:imgLayer r:embed="rId44">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3749842" cy="2374900"/>
                    </a:xfrm>
                    <a:prstGeom prst="rect">
                      <a:avLst/>
                    </a:prstGeom>
                    <a:noFill/>
                    <a:ln>
                      <a:noFill/>
                    </a:ln>
                  </pic:spPr>
                </pic:pic>
              </a:graphicData>
            </a:graphic>
          </wp:inline>
        </w:drawing>
      </w:r>
    </w:p>
    <w:p w:rsidR="000D3FB0" w:rsidRDefault="000D3FB0" w:rsidP="000D3FB0">
      <w:pPr>
        <w:pStyle w:val="a5"/>
        <w:spacing w:before="0" w:beforeAutospacing="0" w:after="0" w:afterAutospacing="0"/>
        <w:jc w:val="center"/>
        <w:rPr>
          <w:rStyle w:val="ab"/>
          <w:b w:val="0"/>
          <w:sz w:val="28"/>
          <w:szCs w:val="28"/>
        </w:rPr>
      </w:pPr>
    </w:p>
    <w:p w:rsidR="000D3FB0" w:rsidRPr="004A0812" w:rsidRDefault="000D3FB0" w:rsidP="000D3FB0">
      <w:pPr>
        <w:pStyle w:val="a5"/>
        <w:spacing w:before="0" w:beforeAutospacing="0" w:after="0" w:afterAutospacing="0"/>
        <w:jc w:val="center"/>
        <w:rPr>
          <w:rStyle w:val="ab"/>
          <w:b w:val="0"/>
          <w:sz w:val="28"/>
          <w:szCs w:val="28"/>
        </w:rPr>
      </w:pPr>
      <w:r w:rsidRPr="004A0812">
        <w:rPr>
          <w:rStyle w:val="ab"/>
          <w:b w:val="0"/>
          <w:sz w:val="28"/>
          <w:szCs w:val="28"/>
        </w:rPr>
        <w:t xml:space="preserve">Рисунок </w:t>
      </w:r>
      <w:r w:rsidR="00BB257C" w:rsidRPr="004A0812">
        <w:rPr>
          <w:rStyle w:val="ab"/>
          <w:b w:val="0"/>
          <w:sz w:val="28"/>
          <w:szCs w:val="28"/>
        </w:rPr>
        <w:t>2</w:t>
      </w:r>
      <w:r w:rsidR="004A0812" w:rsidRPr="004A0812">
        <w:rPr>
          <w:rStyle w:val="ab"/>
          <w:b w:val="0"/>
          <w:sz w:val="28"/>
          <w:szCs w:val="28"/>
        </w:rPr>
        <w:t>2</w:t>
      </w:r>
      <w:r w:rsidRPr="004A0812">
        <w:rPr>
          <w:rStyle w:val="ab"/>
          <w:b w:val="0"/>
          <w:sz w:val="28"/>
          <w:szCs w:val="28"/>
        </w:rPr>
        <w:t xml:space="preserve"> – Последовательность действия комплекса дофамин </w:t>
      </w:r>
      <w:r w:rsidRPr="004A0812">
        <w:rPr>
          <w:rStyle w:val="ab"/>
          <w:b w:val="0"/>
          <w:sz w:val="28"/>
          <w:szCs w:val="28"/>
          <w:lang w:val="en-US"/>
        </w:rPr>
        <w:t>D</w:t>
      </w:r>
      <w:r w:rsidRPr="004A0812">
        <w:rPr>
          <w:rStyle w:val="ab"/>
          <w:b w:val="0"/>
          <w:sz w:val="28"/>
          <w:szCs w:val="28"/>
        </w:rPr>
        <w:t>1-рецептор нейронов бледного шара</w:t>
      </w:r>
    </w:p>
    <w:p w:rsidR="000D3FB0" w:rsidRPr="004D1D01" w:rsidRDefault="000D3FB0" w:rsidP="000D3FB0">
      <w:pPr>
        <w:pStyle w:val="a5"/>
        <w:spacing w:before="0" w:beforeAutospacing="0" w:after="0" w:afterAutospacing="0"/>
        <w:jc w:val="center"/>
        <w:rPr>
          <w:rStyle w:val="ab"/>
          <w:sz w:val="28"/>
          <w:szCs w:val="28"/>
        </w:rPr>
      </w:pPr>
    </w:p>
    <w:p w:rsidR="000D3FB0" w:rsidRPr="000D3FB0" w:rsidRDefault="000D3FB0" w:rsidP="000D3FB0">
      <w:pPr>
        <w:pStyle w:val="a5"/>
        <w:spacing w:before="0" w:beforeAutospacing="0" w:after="0" w:afterAutospacing="0"/>
        <w:ind w:firstLine="567"/>
        <w:jc w:val="both"/>
        <w:rPr>
          <w:rStyle w:val="ab"/>
          <w:b w:val="0"/>
          <w:sz w:val="28"/>
          <w:szCs w:val="28"/>
        </w:rPr>
      </w:pPr>
      <w:r>
        <w:rPr>
          <w:rStyle w:val="ab"/>
          <w:b w:val="0"/>
          <w:sz w:val="28"/>
          <w:szCs w:val="28"/>
        </w:rPr>
        <w:t>В результате активации протеинкиназы</w:t>
      </w:r>
      <w:proofErr w:type="gramStart"/>
      <w:r>
        <w:rPr>
          <w:rStyle w:val="ab"/>
          <w:b w:val="0"/>
          <w:sz w:val="28"/>
          <w:szCs w:val="28"/>
        </w:rPr>
        <w:t xml:space="preserve"> С</w:t>
      </w:r>
      <w:proofErr w:type="gramEnd"/>
      <w:r>
        <w:rPr>
          <w:rStyle w:val="ab"/>
          <w:b w:val="0"/>
          <w:sz w:val="28"/>
          <w:szCs w:val="28"/>
        </w:rPr>
        <w:t xml:space="preserve"> в клетках бледного шара происходит </w:t>
      </w:r>
      <w:r w:rsidR="004D1D01">
        <w:rPr>
          <w:rStyle w:val="ab"/>
          <w:b w:val="0"/>
          <w:sz w:val="28"/>
          <w:szCs w:val="28"/>
        </w:rPr>
        <w:t xml:space="preserve">инактивация ионных калиевых ионных каналов. В результате на внутренней поверхности мембраны нейронов бледного шара развивается состояние гиперполяризации, которые повышается критический порог деполяризации и вызывает тормозный эффект. Этот эффект является сигналом для «плавной» настройки активности бледного шара под текущую двигательную активность. </w:t>
      </w:r>
      <w:proofErr w:type="gramStart"/>
      <w:r w:rsidR="004D1D01">
        <w:rPr>
          <w:rStyle w:val="ab"/>
          <w:b w:val="0"/>
          <w:sz w:val="28"/>
          <w:szCs w:val="28"/>
        </w:rPr>
        <w:t>Отсутствие дофамина проводит в активность  флексорную (сгибательную) систему, и систему мотонейронов, которые контролируют активность интрафузальных мышечных волокон, т.е. волокон отвечающих за напряжение скелетной мускулатуры.</w:t>
      </w:r>
      <w:proofErr w:type="gramEnd"/>
      <w:r w:rsidR="004D1D01">
        <w:rPr>
          <w:rStyle w:val="ab"/>
          <w:b w:val="0"/>
          <w:sz w:val="28"/>
          <w:szCs w:val="28"/>
        </w:rPr>
        <w:t xml:space="preserve"> Гипофункция черного вещества или аксонального тока в нигростриарном тракте ведет к </w:t>
      </w:r>
      <w:r w:rsidR="004142F1">
        <w:rPr>
          <w:rStyle w:val="ab"/>
          <w:b w:val="0"/>
          <w:sz w:val="28"/>
          <w:szCs w:val="28"/>
        </w:rPr>
        <w:t>гиперактивности нейронов бледного шара, которая сопровождается симптомами паркинсонизма – повышенного мышечного тонуса и тремора.</w:t>
      </w:r>
    </w:p>
    <w:p w:rsidR="000D3FB0" w:rsidRDefault="000D3FB0" w:rsidP="00FE448D">
      <w:pPr>
        <w:pStyle w:val="a5"/>
        <w:spacing w:before="0" w:beforeAutospacing="0" w:after="0" w:afterAutospacing="0"/>
        <w:ind w:firstLine="567"/>
        <w:jc w:val="both"/>
        <w:rPr>
          <w:rStyle w:val="ab"/>
          <w:b w:val="0"/>
          <w:sz w:val="28"/>
          <w:szCs w:val="28"/>
        </w:rPr>
      </w:pPr>
    </w:p>
    <w:p w:rsidR="00FE448D" w:rsidRPr="00E76FCE" w:rsidRDefault="00FE448D" w:rsidP="00FE448D">
      <w:pPr>
        <w:pStyle w:val="a5"/>
        <w:spacing w:before="0" w:beforeAutospacing="0" w:after="0" w:afterAutospacing="0"/>
        <w:ind w:firstLine="567"/>
        <w:jc w:val="both"/>
        <w:rPr>
          <w:sz w:val="28"/>
          <w:szCs w:val="28"/>
        </w:rPr>
      </w:pPr>
    </w:p>
    <w:p w:rsidR="007F5D91" w:rsidRPr="00E76FCE" w:rsidRDefault="007F5D91">
      <w:pPr>
        <w:spacing w:after="200" w:line="276" w:lineRule="auto"/>
        <w:rPr>
          <w:bCs/>
          <w:sz w:val="28"/>
          <w:szCs w:val="28"/>
        </w:rPr>
      </w:pPr>
      <w:r w:rsidRPr="00E76FCE">
        <w:rPr>
          <w:bCs/>
          <w:sz w:val="28"/>
          <w:szCs w:val="28"/>
        </w:rPr>
        <w:br w:type="page"/>
      </w:r>
    </w:p>
    <w:p w:rsidR="009A696F" w:rsidRPr="00C22D0A" w:rsidRDefault="009A696F" w:rsidP="009A696F">
      <w:pPr>
        <w:shd w:val="clear" w:color="auto" w:fill="FFFFFF"/>
        <w:jc w:val="center"/>
        <w:rPr>
          <w:bCs/>
          <w:sz w:val="28"/>
          <w:szCs w:val="28"/>
        </w:rPr>
      </w:pPr>
      <w:r w:rsidRPr="00E76FCE">
        <w:rPr>
          <w:bCs/>
          <w:sz w:val="28"/>
          <w:szCs w:val="28"/>
        </w:rPr>
        <w:lastRenderedPageBreak/>
        <w:t>Лекция 1</w:t>
      </w:r>
      <w:r w:rsidR="007767C6" w:rsidRPr="00C22D0A">
        <w:rPr>
          <w:bCs/>
          <w:sz w:val="28"/>
          <w:szCs w:val="28"/>
        </w:rPr>
        <w:t>6</w:t>
      </w:r>
    </w:p>
    <w:p w:rsidR="009A696F" w:rsidRPr="00E76FCE" w:rsidRDefault="009A696F" w:rsidP="009A696F">
      <w:pPr>
        <w:shd w:val="clear" w:color="auto" w:fill="FFFFFF"/>
        <w:jc w:val="center"/>
        <w:rPr>
          <w:bCs/>
          <w:sz w:val="28"/>
          <w:szCs w:val="28"/>
        </w:rPr>
      </w:pPr>
    </w:p>
    <w:p w:rsidR="009A696F" w:rsidRPr="00E76FCE" w:rsidRDefault="009A696F" w:rsidP="009A696F">
      <w:pPr>
        <w:shd w:val="clear" w:color="auto" w:fill="FFFFFF"/>
        <w:jc w:val="center"/>
        <w:rPr>
          <w:b/>
          <w:bCs/>
          <w:sz w:val="28"/>
          <w:szCs w:val="28"/>
        </w:rPr>
      </w:pPr>
      <w:r w:rsidRPr="00E76FCE">
        <w:rPr>
          <w:b/>
          <w:bCs/>
          <w:sz w:val="28"/>
          <w:szCs w:val="28"/>
        </w:rPr>
        <w:t>СЕРОТОНИНОВАЯ СИГНАЛЬНАЯ СИСТЕМА</w:t>
      </w:r>
    </w:p>
    <w:p w:rsidR="009A696F" w:rsidRPr="00E76FCE" w:rsidRDefault="009A696F" w:rsidP="00FE448D">
      <w:pPr>
        <w:pStyle w:val="a5"/>
        <w:spacing w:before="0" w:beforeAutospacing="0" w:after="0" w:afterAutospacing="0"/>
        <w:ind w:firstLine="567"/>
        <w:jc w:val="both"/>
        <w:rPr>
          <w:sz w:val="28"/>
          <w:szCs w:val="28"/>
        </w:rPr>
      </w:pPr>
    </w:p>
    <w:p w:rsidR="009A696F" w:rsidRPr="00E76FCE" w:rsidRDefault="009A696F" w:rsidP="009A696F">
      <w:pPr>
        <w:pStyle w:val="a5"/>
        <w:spacing w:before="0" w:beforeAutospacing="0" w:after="0" w:afterAutospacing="0"/>
        <w:ind w:firstLine="851"/>
        <w:jc w:val="both"/>
        <w:rPr>
          <w:sz w:val="28"/>
          <w:szCs w:val="28"/>
        </w:rPr>
      </w:pPr>
      <w:r w:rsidRPr="00E76FCE">
        <w:rPr>
          <w:sz w:val="28"/>
          <w:szCs w:val="28"/>
        </w:rPr>
        <w:t>В 1935 году итальянским фармакологом Витторио Эрспамером впервые было выделено вещество из слизистой желудочно-кишечного тракта, сокращающее гладкую мускулатуру. Некоторые считали, что это был всего лишь адреналин, но только через два года первооткрывателю удалось доказать, что этим веществом оказался ранее неизвестный амин. Эрспамер назвал полученное соединение «энтерамином». В 1948 году Морис Раппорт, Арда Грин и Ирвин Пейдж в Кливлендской клинике обнаружили сосудосуживающее вещество в сыворотке крови, которое назвали «серотонином». Структура данного вещества, предложенная Морисом Раппортом, в 1951 году была подтверждена химическим синтезом. В 1952 году было доказано, что энтерамин и серотонин — одно и то же вещество. В 1953 году нейрофизиологам Ирвину Пейджу и Бетти Твэрег удалось обнаружить серотонин в головном мозге.</w:t>
      </w:r>
    </w:p>
    <w:p w:rsidR="009A696F" w:rsidRPr="00E76FCE" w:rsidRDefault="009A696F" w:rsidP="009A696F">
      <w:pPr>
        <w:pStyle w:val="a5"/>
        <w:spacing w:before="0" w:beforeAutospacing="0" w:after="0" w:afterAutospacing="0"/>
        <w:ind w:firstLine="851"/>
        <w:jc w:val="both"/>
        <w:rPr>
          <w:sz w:val="28"/>
          <w:szCs w:val="28"/>
        </w:rPr>
      </w:pPr>
    </w:p>
    <w:p w:rsidR="009A696F" w:rsidRPr="00E76FCE" w:rsidRDefault="007F5D91" w:rsidP="009A696F">
      <w:pPr>
        <w:pStyle w:val="a5"/>
        <w:spacing w:before="0" w:beforeAutospacing="0" w:after="0" w:afterAutospacing="0"/>
        <w:ind w:firstLine="851"/>
        <w:jc w:val="center"/>
        <w:rPr>
          <w:sz w:val="28"/>
          <w:szCs w:val="28"/>
        </w:rPr>
      </w:pPr>
      <w:r w:rsidRPr="00E76FCE">
        <w:rPr>
          <w:noProof/>
          <w:sz w:val="28"/>
          <w:szCs w:val="28"/>
        </w:rPr>
        <w:drawing>
          <wp:inline distT="0" distB="0" distL="0" distR="0">
            <wp:extent cx="4266775" cy="1511083"/>
            <wp:effectExtent l="0" t="0" r="0" b="0"/>
            <wp:docPr id="22"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5" cstate="print"/>
                    <a:srcRect/>
                    <a:stretch>
                      <a:fillRect/>
                    </a:stretch>
                  </pic:blipFill>
                  <pic:spPr bwMode="auto">
                    <a:xfrm>
                      <a:off x="0" y="0"/>
                      <a:ext cx="4277013" cy="1514709"/>
                    </a:xfrm>
                    <a:prstGeom prst="rect">
                      <a:avLst/>
                    </a:prstGeom>
                    <a:noFill/>
                    <a:ln w="9525">
                      <a:noFill/>
                      <a:miter lim="800000"/>
                      <a:headEnd/>
                      <a:tailEnd/>
                    </a:ln>
                  </pic:spPr>
                </pic:pic>
              </a:graphicData>
            </a:graphic>
          </wp:inline>
        </w:drawing>
      </w:r>
    </w:p>
    <w:p w:rsidR="007F5D91" w:rsidRPr="00E76FCE" w:rsidRDefault="007F5D91" w:rsidP="009A696F">
      <w:pPr>
        <w:pStyle w:val="a5"/>
        <w:spacing w:before="0" w:beforeAutospacing="0" w:after="0" w:afterAutospacing="0"/>
        <w:ind w:firstLine="851"/>
        <w:jc w:val="center"/>
        <w:rPr>
          <w:sz w:val="28"/>
          <w:szCs w:val="28"/>
        </w:rPr>
      </w:pPr>
    </w:p>
    <w:p w:rsidR="007F5D91" w:rsidRPr="004A0812" w:rsidRDefault="007F5D91" w:rsidP="004A0812">
      <w:pPr>
        <w:pStyle w:val="a5"/>
        <w:spacing w:before="0" w:beforeAutospacing="0" w:after="0" w:afterAutospacing="0"/>
        <w:jc w:val="center"/>
        <w:rPr>
          <w:sz w:val="28"/>
          <w:szCs w:val="28"/>
        </w:rPr>
      </w:pPr>
      <w:r w:rsidRPr="004A0812">
        <w:rPr>
          <w:sz w:val="28"/>
          <w:szCs w:val="28"/>
        </w:rPr>
        <w:t xml:space="preserve">Рисунок </w:t>
      </w:r>
      <w:r w:rsidR="00BB257C" w:rsidRPr="004A0812">
        <w:rPr>
          <w:sz w:val="28"/>
          <w:szCs w:val="28"/>
        </w:rPr>
        <w:t>2</w:t>
      </w:r>
      <w:r w:rsidR="004A0812" w:rsidRPr="004A0812">
        <w:rPr>
          <w:sz w:val="28"/>
          <w:szCs w:val="28"/>
          <w:lang w:val="en-US"/>
        </w:rPr>
        <w:t>3</w:t>
      </w:r>
      <w:r w:rsidRPr="004A0812">
        <w:rPr>
          <w:sz w:val="28"/>
          <w:szCs w:val="28"/>
        </w:rPr>
        <w:t xml:space="preserve"> - </w:t>
      </w:r>
      <w:r w:rsidR="00655A52" w:rsidRPr="004A0812">
        <w:rPr>
          <w:sz w:val="28"/>
          <w:szCs w:val="28"/>
        </w:rPr>
        <w:t>Серотонин</w:t>
      </w:r>
    </w:p>
    <w:p w:rsidR="009A696F" w:rsidRPr="004A0812" w:rsidRDefault="009A696F" w:rsidP="004A0812">
      <w:pPr>
        <w:pStyle w:val="a5"/>
        <w:spacing w:before="0" w:beforeAutospacing="0" w:after="0" w:afterAutospacing="0"/>
        <w:jc w:val="center"/>
        <w:rPr>
          <w:sz w:val="28"/>
          <w:szCs w:val="28"/>
        </w:rPr>
      </w:pPr>
    </w:p>
    <w:p w:rsidR="009A696F" w:rsidRPr="00E76FCE" w:rsidRDefault="009A696F" w:rsidP="009A696F">
      <w:pPr>
        <w:pStyle w:val="a5"/>
        <w:spacing w:before="0" w:beforeAutospacing="0" w:after="0" w:afterAutospacing="0"/>
        <w:ind w:firstLine="851"/>
        <w:jc w:val="both"/>
        <w:rPr>
          <w:sz w:val="28"/>
          <w:szCs w:val="28"/>
        </w:rPr>
      </w:pPr>
      <w:r w:rsidRPr="00E76FCE">
        <w:rPr>
          <w:sz w:val="28"/>
          <w:szCs w:val="28"/>
        </w:rPr>
        <w:t>После открытия серотонина началось изучение его рецепторов. В 1957 Джон Гаддум провёл ряд исследований, по итогам которых выяснилось, что серотониновые рецепторы неоднородны: способность серотонина сокращать гладкие мышцы блокировалась диэтиламидом Д-лизергиновой кислоты (ЛСД — мощный галлюциноген и психотропный препарат вёл себя как агонист серотонина в периферических тканях), а свойство возбуждать вегетативные нервные узлы предотвращалось морфином. Соответствующие рецепторы были названы «Д»- и «М</w:t>
      </w:r>
      <w:proofErr w:type="gramStart"/>
      <w:r w:rsidRPr="00E76FCE">
        <w:rPr>
          <w:sz w:val="28"/>
          <w:szCs w:val="28"/>
        </w:rPr>
        <w:t>»-</w:t>
      </w:r>
      <w:proofErr w:type="gramEnd"/>
      <w:r w:rsidRPr="00E76FCE">
        <w:rPr>
          <w:sz w:val="28"/>
          <w:szCs w:val="28"/>
        </w:rPr>
        <w:t>серотониновыми рецепторами. В 90-х годах XX века с помощью методов молекулярной биологии удалось выяснить, что существуют, по крайней мере, 14 видов серотониновых рецепторов, которые отвечают за разнообразные функции серотонина.</w:t>
      </w:r>
    </w:p>
    <w:p w:rsidR="009A696F" w:rsidRPr="00E76FCE" w:rsidRDefault="009A696F" w:rsidP="009A696F">
      <w:pPr>
        <w:pStyle w:val="a5"/>
        <w:spacing w:before="0" w:beforeAutospacing="0" w:after="0" w:afterAutospacing="0"/>
        <w:ind w:firstLine="851"/>
        <w:jc w:val="both"/>
        <w:rPr>
          <w:sz w:val="28"/>
          <w:szCs w:val="28"/>
        </w:rPr>
      </w:pPr>
      <w:r w:rsidRPr="00E76FCE">
        <w:rPr>
          <w:sz w:val="28"/>
          <w:szCs w:val="28"/>
        </w:rPr>
        <w:t xml:space="preserve">Серотонин, 5-гидрокситриптамин, 5-НТ – относится к моноаминам, как и норадреналин, дофамин и гистамин. Моноамины поддерживают гомеостаз. По химическому строению серотонин относится к биогенным аминам, классу триптаминов. В основном серотониновая система мозга </w:t>
      </w:r>
      <w:r w:rsidRPr="00E76FCE">
        <w:rPr>
          <w:sz w:val="28"/>
          <w:szCs w:val="28"/>
        </w:rPr>
        <w:lastRenderedPageBreak/>
        <w:t xml:space="preserve">является тормозящей (соответственно, серотонин – </w:t>
      </w:r>
      <w:proofErr w:type="gramStart"/>
      <w:r w:rsidRPr="00E76FCE">
        <w:rPr>
          <w:sz w:val="28"/>
          <w:szCs w:val="28"/>
        </w:rPr>
        <w:t>тормозящий</w:t>
      </w:r>
      <w:proofErr w:type="gramEnd"/>
      <w:r w:rsidRPr="00E76FCE">
        <w:rPr>
          <w:sz w:val="28"/>
          <w:szCs w:val="28"/>
        </w:rPr>
        <w:t xml:space="preserve"> нейромедиатор). Ей противопоставляется дофаминовая система, которая в основном является активирующей. Серотонин, как тканевый гормон, вызывает сокращение гладкой мускулатуры (сосуды, кишечник и т. д.). Серотонин участвует в формировании и регуляции различных физиологических параметров организма. Определяет общее качество жизни человека: тесно </w:t>
      </w:r>
      <w:proofErr w:type="gramStart"/>
      <w:r w:rsidRPr="00E76FCE">
        <w:rPr>
          <w:sz w:val="28"/>
          <w:szCs w:val="28"/>
        </w:rPr>
        <w:t>связан</w:t>
      </w:r>
      <w:proofErr w:type="gramEnd"/>
      <w:r w:rsidRPr="00E76FCE">
        <w:rPr>
          <w:sz w:val="28"/>
          <w:szCs w:val="28"/>
        </w:rPr>
        <w:t xml:space="preserve"> с функциями, вовлекаемыми в регуляцию настроения, сна, полового и пищевого поведения.</w:t>
      </w:r>
    </w:p>
    <w:p w:rsidR="009A696F" w:rsidRPr="00E76FCE" w:rsidRDefault="009A696F" w:rsidP="009A696F">
      <w:pPr>
        <w:pStyle w:val="a5"/>
        <w:spacing w:before="0" w:beforeAutospacing="0" w:after="0" w:afterAutospacing="0"/>
        <w:ind w:firstLine="851"/>
        <w:jc w:val="both"/>
        <w:rPr>
          <w:sz w:val="28"/>
          <w:szCs w:val="28"/>
        </w:rPr>
      </w:pPr>
      <w:r w:rsidRPr="00E76FCE">
        <w:rPr>
          <w:sz w:val="28"/>
          <w:szCs w:val="28"/>
        </w:rPr>
        <w:t>Серотонин образуется из аминокислоты триптофана путём её последовательного 5-гидроксилирования ферментом 5-триптофангидроксилазой и затем декарбоксилирования получившегося гидрокситриптофана ферментом триптофандекарбоксилазой. 5-триптофангидроксилаза синтезируется только в соме серотонинергических нейронов, гидроксилирование происходит в присутств</w:t>
      </w:r>
      <w:proofErr w:type="gramStart"/>
      <w:r w:rsidRPr="00E76FCE">
        <w:rPr>
          <w:sz w:val="28"/>
          <w:szCs w:val="28"/>
        </w:rPr>
        <w:t>ии ио</w:t>
      </w:r>
      <w:proofErr w:type="gramEnd"/>
      <w:r w:rsidRPr="00E76FCE">
        <w:rPr>
          <w:sz w:val="28"/>
          <w:szCs w:val="28"/>
        </w:rPr>
        <w:t xml:space="preserve">нов железа и кофактора птеридина. </w:t>
      </w:r>
    </w:p>
    <w:p w:rsidR="009A696F" w:rsidRPr="00E76FCE" w:rsidRDefault="009A696F" w:rsidP="009A696F">
      <w:pPr>
        <w:pStyle w:val="a5"/>
        <w:spacing w:before="0" w:beforeAutospacing="0" w:after="0" w:afterAutospacing="0"/>
        <w:ind w:firstLine="851"/>
        <w:jc w:val="both"/>
        <w:rPr>
          <w:sz w:val="28"/>
          <w:szCs w:val="28"/>
        </w:rPr>
      </w:pPr>
      <w:r w:rsidRPr="00E76FCE">
        <w:rPr>
          <w:sz w:val="28"/>
          <w:szCs w:val="28"/>
        </w:rPr>
        <w:t>Большая часть серотонина образуется за пределами центральной нервной системы (ЦНС), где он выступает важным нейротрансмиттером и межклеточным мессенджером, а также гормоном. Основные источники серотонина в организме – энтерохромаффинные клетки и интрамуральные нейроны ЖКТ. При проведении разбора патогенеза аллергических заболеваний необходимо учитывать, что тучные клетки также являются источником серотонина, который освобождается из них при воспалении.</w:t>
      </w:r>
    </w:p>
    <w:p w:rsidR="009A696F" w:rsidRPr="00E76FCE" w:rsidRDefault="009A696F" w:rsidP="009A696F">
      <w:pPr>
        <w:pStyle w:val="a5"/>
        <w:spacing w:before="0" w:beforeAutospacing="0" w:after="0" w:afterAutospacing="0"/>
        <w:ind w:firstLine="851"/>
        <w:jc w:val="both"/>
        <w:rPr>
          <w:sz w:val="28"/>
          <w:szCs w:val="28"/>
        </w:rPr>
      </w:pPr>
      <w:proofErr w:type="gramStart"/>
      <w:r w:rsidRPr="00E76FCE">
        <w:rPr>
          <w:sz w:val="28"/>
          <w:szCs w:val="28"/>
        </w:rPr>
        <w:t>Секретируемый</w:t>
      </w:r>
      <w:proofErr w:type="gramEnd"/>
      <w:r w:rsidRPr="00E76FCE">
        <w:rPr>
          <w:sz w:val="28"/>
          <w:szCs w:val="28"/>
        </w:rPr>
        <w:t xml:space="preserve"> серотонин накапливается в тромбоцитах и освобождается при агрегации. Это определяет его участие в патогенезе заболеваний, связанных с воспалением, дизрегенерацией, с нарушением моторики и микроциркуляции. Субстрат для синтеза серотонина – аминокислота триптофан. Концентрация аминокислоты может снижаться при ряде патологических состояний: травме, респираторном дистресс-синдроме, аутоиммунных заболеваниях. Серотонин синтезируется через активацию двух разных триптофангидроксилаз – TpH1 и TpH2, </w:t>
      </w:r>
      <w:proofErr w:type="gramStart"/>
      <w:r w:rsidRPr="00E76FCE">
        <w:rPr>
          <w:sz w:val="28"/>
          <w:szCs w:val="28"/>
        </w:rPr>
        <w:t>которые</w:t>
      </w:r>
      <w:proofErr w:type="gramEnd"/>
      <w:r w:rsidRPr="00E76FCE">
        <w:rPr>
          <w:sz w:val="28"/>
          <w:szCs w:val="28"/>
        </w:rPr>
        <w:t xml:space="preserve"> найдены соответственно в эндокринных клетках и нейронах.</w:t>
      </w:r>
    </w:p>
    <w:p w:rsidR="009A696F" w:rsidRPr="00E76FCE" w:rsidRDefault="009A696F" w:rsidP="009A696F">
      <w:pPr>
        <w:pStyle w:val="a5"/>
        <w:spacing w:before="0" w:beforeAutospacing="0" w:after="0" w:afterAutospacing="0"/>
        <w:ind w:firstLine="851"/>
        <w:jc w:val="both"/>
        <w:rPr>
          <w:sz w:val="28"/>
          <w:szCs w:val="28"/>
        </w:rPr>
      </w:pPr>
      <w:r w:rsidRPr="00E76FCE">
        <w:rPr>
          <w:sz w:val="28"/>
          <w:szCs w:val="28"/>
        </w:rPr>
        <w:t>Рецепторы серотонина представлены как метаботропными, так и ионотропными. Всего насчитывается семь типов таких рецепторов, 5-HT 1-7, причём 5-HT3-рецептор — ионотропный, остальные — метаботропные, семидоменные, связанные с G-белками. Установлено сходство метаботропных 5-HT рецепторов с рецепторами норадреналина. 5-HT1 тип, насчитывающий несколько подтипов: 5-HT1A, 5-HT1B, 5-HT1D, 5-HT1E, которые могут быть как пр</w:t>
      </w:r>
      <w:proofErr w:type="gramStart"/>
      <w:r w:rsidRPr="00E76FCE">
        <w:rPr>
          <w:sz w:val="28"/>
          <w:szCs w:val="28"/>
        </w:rPr>
        <w:t>е-</w:t>
      </w:r>
      <w:proofErr w:type="gramEnd"/>
      <w:r w:rsidRPr="00E76FCE">
        <w:rPr>
          <w:sz w:val="28"/>
          <w:szCs w:val="28"/>
        </w:rPr>
        <w:t>, так и постсинаптическими, подавляет аденилатциклазу; 5-HT4 и 5-HT7 — стимулируют; 5-HT2, насчитывающий несколько подтипов: 5-HT2А, 5-HT2B, 5-HT2C, которые могут быть только постсинаптическими, активирует инозитолтрифосфат. 5-HT5 также подавляет аденилатциклазу.</w:t>
      </w:r>
    </w:p>
    <w:p w:rsidR="009A696F" w:rsidRPr="00E76FCE" w:rsidRDefault="009A696F" w:rsidP="009A696F">
      <w:pPr>
        <w:pStyle w:val="a5"/>
        <w:spacing w:before="0" w:beforeAutospacing="0" w:after="0" w:afterAutospacing="0"/>
        <w:ind w:firstLine="851"/>
        <w:jc w:val="both"/>
        <w:rPr>
          <w:sz w:val="28"/>
          <w:szCs w:val="28"/>
        </w:rPr>
      </w:pPr>
      <w:r w:rsidRPr="00E76FCE">
        <w:rPr>
          <w:sz w:val="28"/>
          <w:szCs w:val="28"/>
        </w:rPr>
        <w:lastRenderedPageBreak/>
        <w:t xml:space="preserve">Для некоторых типов рецепторов </w:t>
      </w:r>
      <w:proofErr w:type="gramStart"/>
      <w:r w:rsidRPr="00E76FCE">
        <w:rPr>
          <w:sz w:val="28"/>
          <w:szCs w:val="28"/>
        </w:rPr>
        <w:t>обнаружены</w:t>
      </w:r>
      <w:proofErr w:type="gramEnd"/>
      <w:r w:rsidRPr="00E76FCE">
        <w:rPr>
          <w:sz w:val="28"/>
          <w:szCs w:val="28"/>
        </w:rPr>
        <w:t xml:space="preserve"> эндогенные лиганды, помимо серотонина. Это, например, 5HT-модулин (Leu-Ser-Ala-Leu), эндогенный лиганд 1B и 1D пресинаптических рецепторов, индуктор тревожности и стресса. Структура серотонина имеет сходство со структурой психоактивного вещества ЛСД. ЛСД действует как агонист некоторых 5-HT рецепторов и ингибирует обратный захват серотонина, увеличивая его содержание. </w:t>
      </w:r>
    </w:p>
    <w:p w:rsidR="009A696F" w:rsidRPr="00E76FCE" w:rsidRDefault="009A696F" w:rsidP="009A696F">
      <w:pPr>
        <w:pStyle w:val="a5"/>
        <w:spacing w:before="0" w:beforeAutospacing="0" w:after="0" w:afterAutospacing="0"/>
        <w:ind w:firstLine="851"/>
        <w:jc w:val="both"/>
        <w:rPr>
          <w:sz w:val="28"/>
          <w:szCs w:val="28"/>
        </w:rPr>
      </w:pPr>
      <w:r w:rsidRPr="00E76FCE">
        <w:rPr>
          <w:sz w:val="28"/>
          <w:szCs w:val="28"/>
        </w:rPr>
        <w:t>Под действием фермента моноаминооксидазы (МАО) серотонин превращается в 5-гидроксииндолальдегид, который, в свою очередь, может обратимо превращаться в 5-гидрокситриптофол под действием алкогольдегидрогеназы. Необратимо 5-гидроксииндолальдегид под действием ацетальдегиддегидрогеназы превращается в 5-гидроксииндолуксусную кислоту, которая затем выводится с мочой и калом.</w:t>
      </w:r>
    </w:p>
    <w:p w:rsidR="009A696F" w:rsidRPr="00E76FCE" w:rsidRDefault="009A696F" w:rsidP="009A696F">
      <w:pPr>
        <w:pStyle w:val="a5"/>
        <w:spacing w:before="0" w:beforeAutospacing="0" w:after="0" w:afterAutospacing="0"/>
        <w:ind w:firstLine="851"/>
        <w:jc w:val="both"/>
        <w:rPr>
          <w:sz w:val="28"/>
          <w:szCs w:val="28"/>
        </w:rPr>
      </w:pPr>
      <w:r w:rsidRPr="00E76FCE">
        <w:rPr>
          <w:sz w:val="28"/>
          <w:szCs w:val="28"/>
        </w:rPr>
        <w:t>Серотонин является предшественником мелатонина, образующегося под действием фермента эпифиза ААНАТ в эпифизе. Также, превращаясь с помощью МАО в 5-гидроксииндол-3-ацетальдегид, он может под действием альдегидредуктазы превратиться в триптофол, а под действием ацетальдегидрогеназы-2 — в 5-гидроксииндолуксусную кислоту (5-HIAA). Серотонин может принимать участие в формировании эндогенных опиатов, вступая в реакцию с ацетальдегидом с образованием гармалола.</w:t>
      </w:r>
    </w:p>
    <w:p w:rsidR="009A696F" w:rsidRPr="00E76FCE" w:rsidRDefault="00FE448D" w:rsidP="009A696F">
      <w:pPr>
        <w:pStyle w:val="a5"/>
        <w:spacing w:before="0" w:beforeAutospacing="0" w:after="0" w:afterAutospacing="0"/>
        <w:ind w:firstLine="851"/>
        <w:jc w:val="both"/>
        <w:rPr>
          <w:sz w:val="28"/>
          <w:szCs w:val="28"/>
        </w:rPr>
      </w:pPr>
      <w:r w:rsidRPr="00E76FCE">
        <w:rPr>
          <w:sz w:val="28"/>
          <w:szCs w:val="28"/>
        </w:rPr>
        <w:t xml:space="preserve">Нейроны серотонинергической системы, находятся в переднем (ростральном) и заднем (каудальном) ядрах шва мозгового ствола. Отростки этих клеток широко разветвлены и проецируются на большие области коры переднего мозга, его желудочковую поверхность, мозжечок, спинной мозг и образования лимбической системы. Аксоны клеток ядер шва расходятся, образуя обычные и варикозные окончания, пресинаптические окончания в которых накапливаются молекулы медиатора. </w:t>
      </w:r>
    </w:p>
    <w:p w:rsidR="00FE448D" w:rsidRPr="00E76FCE" w:rsidRDefault="00FE448D" w:rsidP="009A696F">
      <w:pPr>
        <w:pStyle w:val="a5"/>
        <w:spacing w:before="0" w:beforeAutospacing="0" w:after="0" w:afterAutospacing="0"/>
        <w:ind w:firstLine="851"/>
        <w:jc w:val="both"/>
        <w:rPr>
          <w:sz w:val="28"/>
          <w:szCs w:val="28"/>
        </w:rPr>
      </w:pPr>
      <w:r w:rsidRPr="00E76FCE">
        <w:rPr>
          <w:sz w:val="28"/>
          <w:szCs w:val="28"/>
        </w:rPr>
        <w:t xml:space="preserve">В основе работы серотонинергической системы лежит выделение серотонина(5-hydroxytriptamine – 5-HT). Серотонин является производным пищевой незаменимой аминокислоты триптофана. Важно отметить характер взаимодействия серотонина и его рецепторов. </w:t>
      </w:r>
      <w:proofErr w:type="gramStart"/>
      <w:r w:rsidRPr="00E76FCE">
        <w:rPr>
          <w:sz w:val="28"/>
          <w:szCs w:val="28"/>
        </w:rPr>
        <w:t>Выделяясь в синаптическую щель он может связываться с</w:t>
      </w:r>
      <w:proofErr w:type="gramEnd"/>
      <w:r w:rsidRPr="00E76FCE">
        <w:rPr>
          <w:sz w:val="28"/>
          <w:szCs w:val="28"/>
        </w:rPr>
        <w:t xml:space="preserve"> 7-ю типами рецепторов (5-НТ1 – 5-НТ7). Рассмотрим в качестве примера возможные варианты взаимодействия серотонина с 5-НТ1 и 5-НТ2-рецепторами и последующие эффекты.  </w:t>
      </w:r>
    </w:p>
    <w:p w:rsidR="00FE448D" w:rsidRPr="00E76FCE" w:rsidRDefault="00FE448D" w:rsidP="009A696F">
      <w:pPr>
        <w:pStyle w:val="a5"/>
        <w:numPr>
          <w:ilvl w:val="0"/>
          <w:numId w:val="17"/>
        </w:numPr>
        <w:tabs>
          <w:tab w:val="left" w:pos="851"/>
          <w:tab w:val="left" w:pos="1134"/>
        </w:tabs>
        <w:spacing w:before="0" w:beforeAutospacing="0" w:after="0" w:afterAutospacing="0"/>
        <w:ind w:left="0" w:firstLine="851"/>
        <w:jc w:val="both"/>
        <w:rPr>
          <w:sz w:val="28"/>
          <w:szCs w:val="28"/>
        </w:rPr>
      </w:pPr>
      <w:r w:rsidRPr="00E76FCE">
        <w:rPr>
          <w:sz w:val="28"/>
          <w:szCs w:val="28"/>
        </w:rPr>
        <w:t>5-НТ1-рецептор находится на поверхности пресинаптической мембраны – его активация тормозит экзоцитоз (выделение) любого медиатора в синаптическую щель. Вследствие чего серотонин может вызывать как возбуждающие, так и тормозящие эффекты.</w:t>
      </w:r>
    </w:p>
    <w:p w:rsidR="00FE448D" w:rsidRPr="00E76FCE" w:rsidRDefault="00FE448D" w:rsidP="009A696F">
      <w:pPr>
        <w:pStyle w:val="a5"/>
        <w:numPr>
          <w:ilvl w:val="0"/>
          <w:numId w:val="17"/>
        </w:numPr>
        <w:tabs>
          <w:tab w:val="left" w:pos="851"/>
          <w:tab w:val="left" w:pos="1134"/>
        </w:tabs>
        <w:spacing w:before="0" w:beforeAutospacing="0" w:after="0" w:afterAutospacing="0"/>
        <w:ind w:left="0" w:firstLine="851"/>
        <w:jc w:val="both"/>
        <w:rPr>
          <w:sz w:val="28"/>
          <w:szCs w:val="28"/>
        </w:rPr>
      </w:pPr>
      <w:r w:rsidRPr="00E76FCE">
        <w:rPr>
          <w:sz w:val="28"/>
          <w:szCs w:val="28"/>
        </w:rPr>
        <w:t>5-НТ2-рецептор находится на поверхности постсинаптической мембраны – вызывает постсинаптическое возбуждение в результате закрытия К</w:t>
      </w:r>
      <w:proofErr w:type="gramStart"/>
      <w:r w:rsidRPr="00E76FCE">
        <w:rPr>
          <w:sz w:val="28"/>
          <w:szCs w:val="28"/>
          <w:vertAlign w:val="superscript"/>
        </w:rPr>
        <w:t>+</w:t>
      </w:r>
      <w:r w:rsidRPr="00E76FCE">
        <w:rPr>
          <w:sz w:val="28"/>
          <w:szCs w:val="28"/>
        </w:rPr>
        <w:t>-</w:t>
      </w:r>
      <w:proofErr w:type="gramEnd"/>
      <w:r w:rsidRPr="00E76FCE">
        <w:rPr>
          <w:sz w:val="28"/>
          <w:szCs w:val="28"/>
        </w:rPr>
        <w:t>каналов.</w:t>
      </w:r>
    </w:p>
    <w:p w:rsidR="00FE448D" w:rsidRPr="00E76FCE" w:rsidRDefault="00FE448D" w:rsidP="009A696F">
      <w:pPr>
        <w:pStyle w:val="a5"/>
        <w:tabs>
          <w:tab w:val="left" w:pos="851"/>
        </w:tabs>
        <w:spacing w:before="0" w:beforeAutospacing="0" w:after="0" w:afterAutospacing="0"/>
        <w:ind w:firstLine="851"/>
        <w:jc w:val="both"/>
        <w:rPr>
          <w:sz w:val="28"/>
          <w:szCs w:val="28"/>
        </w:rPr>
      </w:pPr>
      <w:r w:rsidRPr="00E76FCE">
        <w:rPr>
          <w:sz w:val="28"/>
          <w:szCs w:val="28"/>
        </w:rPr>
        <w:t>Основные эффекты активации серотониновых нейронов:</w:t>
      </w:r>
    </w:p>
    <w:p w:rsidR="00FE448D" w:rsidRPr="00E76FCE" w:rsidRDefault="00FE448D" w:rsidP="009A696F">
      <w:pPr>
        <w:pStyle w:val="a5"/>
        <w:tabs>
          <w:tab w:val="left" w:pos="851"/>
        </w:tabs>
        <w:spacing w:before="0" w:beforeAutospacing="0" w:after="0" w:afterAutospacing="0"/>
        <w:ind w:firstLine="851"/>
        <w:jc w:val="both"/>
        <w:rPr>
          <w:sz w:val="28"/>
          <w:szCs w:val="28"/>
        </w:rPr>
      </w:pPr>
      <w:r w:rsidRPr="00E76FCE">
        <w:rPr>
          <w:sz w:val="28"/>
          <w:szCs w:val="28"/>
        </w:rPr>
        <w:t>- запуск реакции сонного состояния, реакции ГАМК-нейронов,</w:t>
      </w:r>
    </w:p>
    <w:p w:rsidR="00FE448D" w:rsidRPr="00E76FCE" w:rsidRDefault="00FE448D" w:rsidP="009A696F">
      <w:pPr>
        <w:pStyle w:val="a5"/>
        <w:tabs>
          <w:tab w:val="left" w:pos="851"/>
        </w:tabs>
        <w:spacing w:before="0" w:beforeAutospacing="0" w:after="0" w:afterAutospacing="0"/>
        <w:ind w:firstLine="851"/>
        <w:rPr>
          <w:sz w:val="28"/>
          <w:szCs w:val="28"/>
        </w:rPr>
      </w:pPr>
      <w:r w:rsidRPr="00E76FCE">
        <w:rPr>
          <w:sz w:val="28"/>
          <w:szCs w:val="28"/>
        </w:rPr>
        <w:lastRenderedPageBreak/>
        <w:t>- регуляция уровня фоновой болевой чувствительности (много серотонина – низкая болевая чувствительность и наоборот),</w:t>
      </w:r>
    </w:p>
    <w:p w:rsidR="00FE448D" w:rsidRPr="00E76FCE" w:rsidRDefault="00FE448D" w:rsidP="009A696F">
      <w:pPr>
        <w:pStyle w:val="a5"/>
        <w:tabs>
          <w:tab w:val="left" w:pos="851"/>
        </w:tabs>
        <w:spacing w:before="0" w:beforeAutospacing="0" w:after="0" w:afterAutospacing="0"/>
        <w:ind w:firstLine="851"/>
        <w:jc w:val="both"/>
        <w:rPr>
          <w:sz w:val="28"/>
          <w:szCs w:val="28"/>
        </w:rPr>
      </w:pPr>
      <w:r w:rsidRPr="00E76FCE">
        <w:rPr>
          <w:sz w:val="28"/>
          <w:szCs w:val="28"/>
        </w:rPr>
        <w:t>- блокирование слабых, шумовых, сигналов,</w:t>
      </w:r>
    </w:p>
    <w:p w:rsidR="00FE448D" w:rsidRPr="00E76FCE" w:rsidRDefault="00FE448D" w:rsidP="009A696F">
      <w:pPr>
        <w:pStyle w:val="a5"/>
        <w:tabs>
          <w:tab w:val="left" w:pos="851"/>
        </w:tabs>
        <w:spacing w:before="0" w:beforeAutospacing="0" w:after="0" w:afterAutospacing="0"/>
        <w:ind w:firstLine="851"/>
        <w:jc w:val="both"/>
        <w:rPr>
          <w:sz w:val="28"/>
          <w:szCs w:val="28"/>
        </w:rPr>
      </w:pPr>
      <w:r w:rsidRPr="00E76FCE">
        <w:rPr>
          <w:sz w:val="28"/>
          <w:szCs w:val="28"/>
        </w:rPr>
        <w:t>- торможение активности центров отрицательных эмоций.</w:t>
      </w:r>
    </w:p>
    <w:p w:rsidR="00FE448D" w:rsidRPr="00E76FCE" w:rsidRDefault="00FE448D" w:rsidP="009A696F">
      <w:pPr>
        <w:pStyle w:val="aa"/>
        <w:tabs>
          <w:tab w:val="left" w:pos="284"/>
        </w:tabs>
        <w:spacing w:after="0" w:line="240" w:lineRule="auto"/>
        <w:ind w:left="0" w:firstLine="851"/>
        <w:contextualSpacing w:val="0"/>
        <w:jc w:val="both"/>
        <w:rPr>
          <w:rFonts w:ascii="Times New Roman" w:hAnsi="Times New Roman"/>
          <w:sz w:val="28"/>
          <w:szCs w:val="28"/>
        </w:rPr>
      </w:pPr>
      <w:r w:rsidRPr="00E76FCE">
        <w:rPr>
          <w:rFonts w:ascii="Times New Roman" w:hAnsi="Times New Roman"/>
          <w:sz w:val="28"/>
          <w:szCs w:val="28"/>
        </w:rPr>
        <w:t xml:space="preserve">Серотонин является тканевым гормон, увеличивающим тонус гладких мышечных волокон в стенках кровеносных сосудов и внутренних органов. Как </w:t>
      </w:r>
      <w:proofErr w:type="gramStart"/>
      <w:r w:rsidRPr="00E76FCE">
        <w:rPr>
          <w:rFonts w:ascii="Times New Roman" w:hAnsi="Times New Roman"/>
          <w:sz w:val="28"/>
          <w:szCs w:val="28"/>
        </w:rPr>
        <w:t>тканевой</w:t>
      </w:r>
      <w:proofErr w:type="gramEnd"/>
      <w:r w:rsidRPr="00E76FCE">
        <w:rPr>
          <w:rFonts w:ascii="Times New Roman" w:hAnsi="Times New Roman"/>
          <w:sz w:val="28"/>
          <w:szCs w:val="28"/>
        </w:rPr>
        <w:t xml:space="preserve"> гормон серотонин в небольшом количестве выделяется тромбоцитами в случае повреждения стенок сосудов. Выброс серотонина в кровь обеспечивает сокращение гладких миоциотов, вследствие чего развивается спазм (сужение) сосудов, который способствует образованию красного тромба. В случае избыточного разрушения тромбоцитов в сосудах головного мозга происходит резкий спазм, который вызывает ощущение давления в висках, вслед за которым происходит сильное расслабление сосудов и развивается сильная головная боль (мигрень).</w:t>
      </w:r>
    </w:p>
    <w:p w:rsidR="009A696F" w:rsidRPr="00E76FCE" w:rsidRDefault="009A696F" w:rsidP="009A696F">
      <w:pPr>
        <w:pStyle w:val="aa"/>
        <w:tabs>
          <w:tab w:val="left" w:pos="284"/>
        </w:tabs>
        <w:spacing w:after="0" w:line="240" w:lineRule="auto"/>
        <w:ind w:left="0" w:firstLine="851"/>
        <w:contextualSpacing w:val="0"/>
        <w:jc w:val="both"/>
        <w:rPr>
          <w:rFonts w:ascii="Times New Roman" w:hAnsi="Times New Roman"/>
          <w:sz w:val="28"/>
          <w:szCs w:val="28"/>
        </w:rPr>
      </w:pPr>
    </w:p>
    <w:p w:rsidR="009A696F" w:rsidRPr="00E76FCE" w:rsidRDefault="009A696F">
      <w:pPr>
        <w:spacing w:after="200" w:line="276" w:lineRule="auto"/>
        <w:rPr>
          <w:bCs/>
          <w:sz w:val="28"/>
          <w:szCs w:val="28"/>
        </w:rPr>
      </w:pPr>
      <w:r w:rsidRPr="00E76FCE">
        <w:rPr>
          <w:bCs/>
          <w:sz w:val="28"/>
          <w:szCs w:val="28"/>
        </w:rPr>
        <w:br w:type="page"/>
      </w:r>
    </w:p>
    <w:p w:rsidR="009A696F" w:rsidRPr="001D67B1" w:rsidRDefault="009A696F" w:rsidP="004A0812">
      <w:pPr>
        <w:shd w:val="clear" w:color="auto" w:fill="FFFFFF"/>
        <w:jc w:val="center"/>
        <w:rPr>
          <w:bCs/>
          <w:sz w:val="28"/>
          <w:szCs w:val="28"/>
        </w:rPr>
      </w:pPr>
      <w:r w:rsidRPr="00E76FCE">
        <w:rPr>
          <w:bCs/>
          <w:sz w:val="28"/>
          <w:szCs w:val="28"/>
        </w:rPr>
        <w:lastRenderedPageBreak/>
        <w:t>Лекция 1</w:t>
      </w:r>
      <w:r w:rsidR="007767C6" w:rsidRPr="001D67B1">
        <w:rPr>
          <w:bCs/>
          <w:sz w:val="28"/>
          <w:szCs w:val="28"/>
        </w:rPr>
        <w:t>7</w:t>
      </w:r>
    </w:p>
    <w:p w:rsidR="009A696F" w:rsidRPr="00E76FCE" w:rsidRDefault="009A696F" w:rsidP="009A696F">
      <w:pPr>
        <w:shd w:val="clear" w:color="auto" w:fill="FFFFFF"/>
        <w:ind w:firstLine="851"/>
        <w:jc w:val="center"/>
        <w:rPr>
          <w:bCs/>
          <w:sz w:val="28"/>
          <w:szCs w:val="28"/>
        </w:rPr>
      </w:pPr>
    </w:p>
    <w:p w:rsidR="009A696F" w:rsidRPr="00E76FCE" w:rsidRDefault="009A696F" w:rsidP="00355A7C">
      <w:pPr>
        <w:shd w:val="clear" w:color="auto" w:fill="FFFFFF"/>
        <w:jc w:val="center"/>
        <w:rPr>
          <w:b/>
          <w:sz w:val="28"/>
          <w:szCs w:val="28"/>
        </w:rPr>
      </w:pPr>
      <w:r w:rsidRPr="00E76FCE">
        <w:rPr>
          <w:b/>
          <w:bCs/>
          <w:sz w:val="28"/>
          <w:szCs w:val="28"/>
        </w:rPr>
        <w:t>АЦЕТИЛХОЛИНОВАЯ СИГНАЛЬНАЯ СИСТЕМА</w:t>
      </w:r>
    </w:p>
    <w:p w:rsidR="009A696F" w:rsidRPr="00E76FCE" w:rsidRDefault="009A696F" w:rsidP="009A696F">
      <w:pPr>
        <w:pStyle w:val="aa"/>
        <w:tabs>
          <w:tab w:val="left" w:pos="284"/>
        </w:tabs>
        <w:spacing w:after="0" w:line="240" w:lineRule="auto"/>
        <w:ind w:left="0" w:firstLine="851"/>
        <w:contextualSpacing w:val="0"/>
        <w:jc w:val="both"/>
        <w:rPr>
          <w:rFonts w:ascii="Times New Roman" w:hAnsi="Times New Roman"/>
          <w:sz w:val="28"/>
          <w:szCs w:val="28"/>
        </w:rPr>
      </w:pPr>
    </w:p>
    <w:p w:rsidR="00355A7C" w:rsidRPr="00E76FCE" w:rsidRDefault="003F611F" w:rsidP="00355A7C">
      <w:pPr>
        <w:shd w:val="clear" w:color="auto" w:fill="FFFFFF"/>
        <w:ind w:firstLine="851"/>
        <w:jc w:val="both"/>
        <w:rPr>
          <w:rFonts w:eastAsia="Calibri"/>
          <w:sz w:val="28"/>
          <w:szCs w:val="28"/>
          <w:lang w:eastAsia="en-US"/>
        </w:rPr>
      </w:pPr>
      <w:r w:rsidRPr="00E76FCE">
        <w:rPr>
          <w:sz w:val="28"/>
          <w:szCs w:val="28"/>
        </w:rPr>
        <w:t xml:space="preserve">Ацетилхолин (Ацх) состоит из двух молекулярных структур – остатка уксусной кислоты («ацетил») и витаминоида холина. Синтез ацетилхолина осуществляется в пресинаптических окончаниях с помощью фермента </w:t>
      </w:r>
      <w:r w:rsidRPr="00E76FCE">
        <w:rPr>
          <w:i/>
          <w:sz w:val="28"/>
          <w:szCs w:val="28"/>
        </w:rPr>
        <w:t>холин ацетил-трасфераза</w:t>
      </w:r>
      <w:r w:rsidRPr="00E76FCE">
        <w:rPr>
          <w:sz w:val="28"/>
          <w:szCs w:val="28"/>
        </w:rPr>
        <w:t>.  В ходе экзоцитоза из нервного окончания происходит выделение ацетилхолина в синаптическую щель</w:t>
      </w:r>
      <w:proofErr w:type="gramStart"/>
      <w:r w:rsidRPr="00E76FCE">
        <w:rPr>
          <w:sz w:val="28"/>
          <w:szCs w:val="28"/>
        </w:rPr>
        <w:t>.П</w:t>
      </w:r>
      <w:proofErr w:type="gramEnd"/>
      <w:r w:rsidRPr="00E76FCE">
        <w:rPr>
          <w:sz w:val="28"/>
          <w:szCs w:val="28"/>
        </w:rPr>
        <w:t>осле чего нейромедиатор, в силу особенностей молекулярной структуры может взаимодействовать с постсинаптическими рецепторами двух типов: никотиновыми (</w:t>
      </w:r>
      <w:r w:rsidRPr="00E76FCE">
        <w:rPr>
          <w:sz w:val="28"/>
          <w:szCs w:val="28"/>
          <w:lang w:val="en-US"/>
        </w:rPr>
        <w:t>N</w:t>
      </w:r>
      <w:r w:rsidRPr="00E76FCE">
        <w:rPr>
          <w:sz w:val="28"/>
          <w:szCs w:val="28"/>
        </w:rPr>
        <w:t>-рецептор) и мускариновыми (</w:t>
      </w:r>
      <w:r w:rsidRPr="00E76FCE">
        <w:rPr>
          <w:sz w:val="28"/>
          <w:szCs w:val="28"/>
          <w:lang w:val="en-US"/>
        </w:rPr>
        <w:t>M</w:t>
      </w:r>
      <w:r w:rsidRPr="00E76FCE">
        <w:rPr>
          <w:sz w:val="28"/>
          <w:szCs w:val="28"/>
        </w:rPr>
        <w:t xml:space="preserve">-рецептор). Никотиновые рецепторы – это ионотропные «быстрые» рецепторы-гибриды между рецептором и ионным каналом, которые вызывают генерацию ВПСП. </w:t>
      </w:r>
      <w:r w:rsidR="00355A7C" w:rsidRPr="00E76FCE">
        <w:rPr>
          <w:rFonts w:eastAsia="Calibri"/>
          <w:sz w:val="28"/>
          <w:szCs w:val="28"/>
          <w:lang w:eastAsia="en-US"/>
        </w:rPr>
        <w:t xml:space="preserve">Ацетилхолин - это вещество, которое нервная система использует для активации скелетных мышц, разновидности </w:t>
      </w:r>
      <w:proofErr w:type="gramStart"/>
      <w:r w:rsidR="00355A7C" w:rsidRPr="00E76FCE">
        <w:rPr>
          <w:rFonts w:eastAsia="Calibri"/>
          <w:sz w:val="28"/>
          <w:szCs w:val="28"/>
          <w:lang w:eastAsia="en-US"/>
        </w:rPr>
        <w:t>поперечно-полосатой</w:t>
      </w:r>
      <w:proofErr w:type="gramEnd"/>
      <w:r w:rsidR="00355A7C" w:rsidRPr="00E76FCE">
        <w:rPr>
          <w:rFonts w:eastAsia="Calibri"/>
          <w:sz w:val="28"/>
          <w:szCs w:val="28"/>
          <w:lang w:eastAsia="en-US"/>
        </w:rPr>
        <w:t xml:space="preserve"> мышцы. Это мышцы, используемые для всех типов произвольных движений, в отличие от гладкой мышечной ткани, которая участвует в ряде непроизвольных действий, таких как перемещение пищи по желудочно-кишечному тракту и сужение кровеносных сосудов. </w:t>
      </w:r>
    </w:p>
    <w:p w:rsidR="003F611F" w:rsidRPr="00E76FCE" w:rsidRDefault="003F611F" w:rsidP="003F611F">
      <w:pPr>
        <w:pStyle w:val="aa"/>
        <w:tabs>
          <w:tab w:val="left" w:pos="284"/>
        </w:tabs>
        <w:spacing w:after="0" w:line="240" w:lineRule="auto"/>
        <w:ind w:left="0" w:firstLine="851"/>
        <w:contextualSpacing w:val="0"/>
        <w:jc w:val="both"/>
        <w:rPr>
          <w:rFonts w:ascii="Times New Roman" w:hAnsi="Times New Roman"/>
          <w:sz w:val="28"/>
          <w:szCs w:val="28"/>
        </w:rPr>
      </w:pPr>
    </w:p>
    <w:p w:rsidR="003F611F" w:rsidRPr="00E76FCE" w:rsidRDefault="003F611F" w:rsidP="003F611F">
      <w:pPr>
        <w:shd w:val="clear" w:color="auto" w:fill="FFFFFF"/>
        <w:ind w:firstLine="851"/>
        <w:jc w:val="both"/>
        <w:rPr>
          <w:rFonts w:eastAsia="Calibri"/>
          <w:sz w:val="28"/>
          <w:szCs w:val="28"/>
          <w:lang w:eastAsia="en-US"/>
        </w:rPr>
      </w:pPr>
      <w:r w:rsidRPr="00E76FCE">
        <w:rPr>
          <w:rFonts w:eastAsia="Calibri"/>
          <w:sz w:val="28"/>
          <w:szCs w:val="28"/>
          <w:lang w:eastAsia="en-US"/>
        </w:rPr>
        <w:t xml:space="preserve">. </w:t>
      </w:r>
    </w:p>
    <w:p w:rsidR="003F611F" w:rsidRPr="00E76FCE" w:rsidRDefault="003F611F" w:rsidP="003F611F">
      <w:pPr>
        <w:shd w:val="clear" w:color="auto" w:fill="FFFFFF"/>
        <w:jc w:val="center"/>
        <w:rPr>
          <w:rFonts w:eastAsia="Calibri"/>
          <w:sz w:val="28"/>
          <w:szCs w:val="28"/>
          <w:lang w:eastAsia="en-US"/>
        </w:rPr>
      </w:pPr>
      <w:r w:rsidRPr="00E76FCE">
        <w:rPr>
          <w:rFonts w:eastAsia="Calibri"/>
          <w:noProof/>
          <w:sz w:val="28"/>
          <w:szCs w:val="28"/>
        </w:rPr>
        <w:drawing>
          <wp:inline distT="0" distB="0" distL="0" distR="0">
            <wp:extent cx="3456052" cy="1433015"/>
            <wp:effectExtent l="19050" t="0" r="0" b="0"/>
            <wp:docPr id="21"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6" cstate="print"/>
                    <a:srcRect/>
                    <a:stretch>
                      <a:fillRect/>
                    </a:stretch>
                  </pic:blipFill>
                  <pic:spPr bwMode="auto">
                    <a:xfrm>
                      <a:off x="0" y="0"/>
                      <a:ext cx="3472049" cy="1439648"/>
                    </a:xfrm>
                    <a:prstGeom prst="rect">
                      <a:avLst/>
                    </a:prstGeom>
                    <a:noFill/>
                    <a:ln w="9525">
                      <a:noFill/>
                      <a:miter lim="800000"/>
                      <a:headEnd/>
                      <a:tailEnd/>
                    </a:ln>
                  </pic:spPr>
                </pic:pic>
              </a:graphicData>
            </a:graphic>
          </wp:inline>
        </w:drawing>
      </w:r>
    </w:p>
    <w:p w:rsidR="00655A52" w:rsidRPr="00E76FCE" w:rsidRDefault="00655A52" w:rsidP="00655A52">
      <w:pPr>
        <w:shd w:val="clear" w:color="auto" w:fill="FFFFFF"/>
        <w:ind w:firstLine="851"/>
        <w:jc w:val="center"/>
        <w:rPr>
          <w:rFonts w:eastAsia="Calibri"/>
          <w:sz w:val="28"/>
          <w:szCs w:val="28"/>
          <w:lang w:eastAsia="en-US"/>
        </w:rPr>
      </w:pPr>
    </w:p>
    <w:p w:rsidR="003F611F" w:rsidRPr="004A0812" w:rsidRDefault="003F611F" w:rsidP="004A0812">
      <w:pPr>
        <w:shd w:val="clear" w:color="auto" w:fill="FFFFFF"/>
        <w:jc w:val="center"/>
        <w:rPr>
          <w:rFonts w:eastAsia="Calibri"/>
          <w:sz w:val="28"/>
          <w:szCs w:val="28"/>
          <w:lang w:eastAsia="en-US"/>
        </w:rPr>
      </w:pPr>
      <w:r w:rsidRPr="004A0812">
        <w:rPr>
          <w:rFonts w:eastAsia="Calibri"/>
          <w:sz w:val="28"/>
          <w:szCs w:val="28"/>
          <w:lang w:eastAsia="en-US"/>
        </w:rPr>
        <w:t xml:space="preserve">Рисунок </w:t>
      </w:r>
      <w:r w:rsidR="000017EA" w:rsidRPr="004A0812">
        <w:rPr>
          <w:rFonts w:eastAsia="Calibri"/>
          <w:sz w:val="28"/>
          <w:szCs w:val="28"/>
          <w:lang w:eastAsia="en-US"/>
        </w:rPr>
        <w:t>2</w:t>
      </w:r>
      <w:r w:rsidR="004A0812" w:rsidRPr="00CC38DF">
        <w:rPr>
          <w:rFonts w:eastAsia="Calibri"/>
          <w:sz w:val="28"/>
          <w:szCs w:val="28"/>
          <w:lang w:eastAsia="en-US"/>
        </w:rPr>
        <w:t>4</w:t>
      </w:r>
      <w:r w:rsidR="00655A52" w:rsidRPr="004A0812">
        <w:rPr>
          <w:rFonts w:eastAsia="Calibri"/>
          <w:sz w:val="28"/>
          <w:szCs w:val="28"/>
          <w:lang w:eastAsia="en-US"/>
        </w:rPr>
        <w:t xml:space="preserve"> – Ацетилхолин</w:t>
      </w:r>
    </w:p>
    <w:p w:rsidR="003F611F" w:rsidRPr="00E76FCE" w:rsidRDefault="003F611F" w:rsidP="003F611F">
      <w:pPr>
        <w:shd w:val="clear" w:color="auto" w:fill="FFFFFF"/>
        <w:ind w:firstLine="851"/>
        <w:jc w:val="both"/>
        <w:rPr>
          <w:rFonts w:eastAsia="Calibri"/>
          <w:sz w:val="28"/>
          <w:szCs w:val="28"/>
          <w:lang w:eastAsia="en-US"/>
        </w:rPr>
      </w:pPr>
    </w:p>
    <w:p w:rsidR="003F611F" w:rsidRPr="00E76FCE" w:rsidRDefault="003F611F" w:rsidP="003F611F">
      <w:pPr>
        <w:shd w:val="clear" w:color="auto" w:fill="FFFFFF"/>
        <w:ind w:firstLine="851"/>
        <w:jc w:val="both"/>
        <w:rPr>
          <w:rFonts w:eastAsia="Calibri"/>
          <w:sz w:val="28"/>
          <w:szCs w:val="28"/>
          <w:lang w:eastAsia="en-US"/>
        </w:rPr>
      </w:pPr>
      <w:r w:rsidRPr="00E76FCE">
        <w:rPr>
          <w:rFonts w:eastAsia="Calibri"/>
          <w:sz w:val="28"/>
          <w:szCs w:val="28"/>
          <w:lang w:eastAsia="en-US"/>
        </w:rPr>
        <w:t xml:space="preserve">Фермент ацетилхолинэстераза превращает ацетилхолин в неактивные метаболиты холин и ацетат. Этот фермент в изобилии присутствует в синаптической щели, и его роль в быстром выводе свободного ацетилхолина из синапса важна для правильного функционирования мышц. Некоторые нейротоксины действуют путем ингибирования ацетилхолинэстеразы, что приводит к избытку ацетилхолина в нервно-мышечном соединении, вызывая паралич мышц, необходимых для дыхания, и останавливает сердцебиение. </w:t>
      </w:r>
    </w:p>
    <w:p w:rsidR="003F611F" w:rsidRPr="00E76FCE" w:rsidRDefault="003F611F" w:rsidP="00355A7C">
      <w:pPr>
        <w:shd w:val="clear" w:color="auto" w:fill="FFFFFF"/>
        <w:ind w:firstLine="851"/>
        <w:jc w:val="both"/>
        <w:rPr>
          <w:rFonts w:eastAsia="Calibri"/>
          <w:sz w:val="28"/>
          <w:szCs w:val="28"/>
          <w:lang w:eastAsia="en-US"/>
        </w:rPr>
      </w:pPr>
      <w:r w:rsidRPr="00E76FCE">
        <w:rPr>
          <w:rFonts w:eastAsia="Calibri"/>
          <w:sz w:val="28"/>
          <w:szCs w:val="28"/>
          <w:lang w:eastAsia="en-US"/>
        </w:rPr>
        <w:t xml:space="preserve">Обработка ацетилхолина в синапсе. После высвобождения ацетилхолин расщепляется ферментом ацетилхолинэстеразой. Как и многие </w:t>
      </w:r>
      <w:proofErr w:type="gramStart"/>
      <w:r w:rsidRPr="00E76FCE">
        <w:rPr>
          <w:rFonts w:eastAsia="Calibri"/>
          <w:sz w:val="28"/>
          <w:szCs w:val="28"/>
          <w:lang w:eastAsia="en-US"/>
        </w:rPr>
        <w:t>другие</w:t>
      </w:r>
      <w:proofErr w:type="gramEnd"/>
      <w:r w:rsidRPr="00E76FCE">
        <w:rPr>
          <w:rFonts w:eastAsia="Calibri"/>
          <w:sz w:val="28"/>
          <w:szCs w:val="28"/>
          <w:lang w:eastAsia="en-US"/>
        </w:rPr>
        <w:t xml:space="preserve"> биологически активные вещества, ацетилхолин проявляет свое действие, связываясь с рецепторами, расположенными на поверхности клеток, и активируя их. Существует два основных класса рецепторов </w:t>
      </w:r>
      <w:r w:rsidRPr="00E76FCE">
        <w:rPr>
          <w:rFonts w:eastAsia="Calibri"/>
          <w:sz w:val="28"/>
          <w:szCs w:val="28"/>
          <w:lang w:eastAsia="en-US"/>
        </w:rPr>
        <w:lastRenderedPageBreak/>
        <w:t xml:space="preserve">ацетилхолина, никотиновые и мускариновые. Они названы в честь химических веществ, которые могут избирательно активировать каждый тип рецептора, не активируя другой: мускарин </w:t>
      </w:r>
      <w:r w:rsidR="00355A7C">
        <w:rPr>
          <w:rFonts w:eastAsia="Calibri"/>
          <w:sz w:val="28"/>
          <w:szCs w:val="28"/>
          <w:lang w:eastAsia="en-US"/>
        </w:rPr>
        <w:t>–</w:t>
      </w:r>
      <w:r w:rsidRPr="00E76FCE">
        <w:rPr>
          <w:rFonts w:eastAsia="Calibri"/>
          <w:sz w:val="28"/>
          <w:szCs w:val="28"/>
          <w:lang w:eastAsia="en-US"/>
        </w:rPr>
        <w:t xml:space="preserve"> это соединение, содержащееся в грибе Amanita muscaria; никотин содержится в табаке. Никотиновые ацетилхолиновые рецепторы представляют собой лиганд-зависимые ионные каналы, проницаемые для ионов натрия, калия и кальция. Другими словами, это ионные каналы, встроенные в клеточные мембраны, способные переключаться из </w:t>
      </w:r>
      <w:proofErr w:type="gramStart"/>
      <w:r w:rsidRPr="00E76FCE">
        <w:rPr>
          <w:rFonts w:eastAsia="Calibri"/>
          <w:sz w:val="28"/>
          <w:szCs w:val="28"/>
          <w:lang w:eastAsia="en-US"/>
        </w:rPr>
        <w:t>закрытого</w:t>
      </w:r>
      <w:proofErr w:type="gramEnd"/>
      <w:r w:rsidRPr="00E76FCE">
        <w:rPr>
          <w:rFonts w:eastAsia="Calibri"/>
          <w:sz w:val="28"/>
          <w:szCs w:val="28"/>
          <w:lang w:eastAsia="en-US"/>
        </w:rPr>
        <w:t xml:space="preserve"> в открытое состояние, когда с ними связывается ацетилхолин; в открытом состоянии они пропускают ионы. </w:t>
      </w:r>
    </w:p>
    <w:p w:rsidR="003F611F" w:rsidRPr="00E76FCE" w:rsidRDefault="003F611F" w:rsidP="00355A7C">
      <w:pPr>
        <w:shd w:val="clear" w:color="auto" w:fill="FFFFFF"/>
        <w:ind w:firstLine="851"/>
        <w:jc w:val="both"/>
        <w:rPr>
          <w:rFonts w:eastAsia="Calibri"/>
          <w:sz w:val="28"/>
          <w:szCs w:val="28"/>
          <w:lang w:eastAsia="en-US"/>
        </w:rPr>
      </w:pPr>
      <w:r w:rsidRPr="00E76FCE">
        <w:rPr>
          <w:rFonts w:eastAsia="Calibri"/>
          <w:sz w:val="28"/>
          <w:szCs w:val="28"/>
          <w:lang w:eastAsia="en-US"/>
        </w:rPr>
        <w:t xml:space="preserve">Никотиновые рецепторы бывают двух основных типов, известных как мышечный тип и нейронный тип. Мышечный тип может избирательно блокироваться кураре, нейронный тип </w:t>
      </w:r>
      <w:r w:rsidR="00355A7C">
        <w:rPr>
          <w:rFonts w:eastAsia="Calibri"/>
          <w:sz w:val="28"/>
          <w:szCs w:val="28"/>
          <w:lang w:eastAsia="en-US"/>
        </w:rPr>
        <w:t>–</w:t>
      </w:r>
      <w:r w:rsidRPr="00E76FCE">
        <w:rPr>
          <w:rFonts w:eastAsia="Calibri"/>
          <w:sz w:val="28"/>
          <w:szCs w:val="28"/>
          <w:lang w:eastAsia="en-US"/>
        </w:rPr>
        <w:t xml:space="preserve"> гексаметониумом. Основное расположение рецепторов мышечного типа - на мышечных клетках, как более подробно описано ниже. </w:t>
      </w:r>
    </w:p>
    <w:p w:rsidR="003F611F" w:rsidRPr="00E76FCE" w:rsidRDefault="003F611F" w:rsidP="003F611F">
      <w:pPr>
        <w:shd w:val="clear" w:color="auto" w:fill="FFFFFF"/>
        <w:ind w:firstLine="851"/>
        <w:jc w:val="both"/>
        <w:rPr>
          <w:rFonts w:eastAsia="Calibri"/>
          <w:sz w:val="28"/>
          <w:szCs w:val="28"/>
          <w:lang w:eastAsia="en-US"/>
        </w:rPr>
      </w:pPr>
      <w:r w:rsidRPr="00E76FCE">
        <w:rPr>
          <w:rFonts w:eastAsia="Calibri"/>
          <w:sz w:val="28"/>
          <w:szCs w:val="28"/>
          <w:lang w:eastAsia="en-US"/>
        </w:rPr>
        <w:t xml:space="preserve">Рецепторы нейронального типа расположены в вегетативных ганглиях (как симпатических, так и парасимпатических) и в центральной нервной системе. Мускариновые рецепторы ацетилхолина имеют более сложный механизм и влияют на клетки-мишени в течение более длительного периода времени. У млекопитающих идентифицировано 5 подтипов мускариновых рецепторов, обозначенных с M1 по M5. Все они функционируют как рецепторы, связанные с G-белком, а это означает, что они проявляют свои эффекты через систему </w:t>
      </w:r>
      <w:proofErr w:type="gramStart"/>
      <w:r w:rsidRPr="00E76FCE">
        <w:rPr>
          <w:rFonts w:eastAsia="Calibri"/>
          <w:sz w:val="28"/>
          <w:szCs w:val="28"/>
          <w:lang w:eastAsia="en-US"/>
        </w:rPr>
        <w:t>вторичных</w:t>
      </w:r>
      <w:proofErr w:type="gramEnd"/>
      <w:r w:rsidRPr="00E76FCE">
        <w:rPr>
          <w:rFonts w:eastAsia="Calibri"/>
          <w:sz w:val="28"/>
          <w:szCs w:val="28"/>
          <w:lang w:eastAsia="en-US"/>
        </w:rPr>
        <w:t xml:space="preserve"> мессенджеров. Подтипы M1, M3 и M5 являются G q -связанными; они увеличивают внутриклеточные уровни IP 3 и кальция путем активации фосфолипазы С. </w:t>
      </w:r>
    </w:p>
    <w:p w:rsidR="00355A7C" w:rsidRDefault="003F611F" w:rsidP="003F611F">
      <w:pPr>
        <w:shd w:val="clear" w:color="auto" w:fill="FFFFFF"/>
        <w:ind w:firstLine="851"/>
        <w:jc w:val="both"/>
        <w:rPr>
          <w:rFonts w:eastAsia="Calibri"/>
          <w:sz w:val="28"/>
          <w:szCs w:val="28"/>
          <w:lang w:eastAsia="en-US"/>
        </w:rPr>
      </w:pPr>
      <w:r w:rsidRPr="00E76FCE">
        <w:rPr>
          <w:rFonts w:eastAsia="Calibri"/>
          <w:sz w:val="28"/>
          <w:szCs w:val="28"/>
          <w:lang w:eastAsia="en-US"/>
        </w:rPr>
        <w:t xml:space="preserve">Мышцы сокращаются, когда они получают сигналы от мотонейронов. Нервно-мышечное соединение является местом обмена сигналами. Этапы этого процесса у позвоночных происходят следующим образом: </w:t>
      </w:r>
    </w:p>
    <w:p w:rsidR="00355A7C" w:rsidRDefault="003F611F" w:rsidP="003F611F">
      <w:pPr>
        <w:shd w:val="clear" w:color="auto" w:fill="FFFFFF"/>
        <w:ind w:firstLine="851"/>
        <w:jc w:val="both"/>
        <w:rPr>
          <w:rFonts w:eastAsia="Calibri"/>
          <w:sz w:val="28"/>
          <w:szCs w:val="28"/>
          <w:lang w:eastAsia="en-US"/>
        </w:rPr>
      </w:pPr>
      <w:r w:rsidRPr="00E76FCE">
        <w:rPr>
          <w:rFonts w:eastAsia="Calibri"/>
          <w:sz w:val="28"/>
          <w:szCs w:val="28"/>
          <w:lang w:eastAsia="en-US"/>
        </w:rPr>
        <w:t xml:space="preserve">(1) потенциал действия достигает конца аксона. </w:t>
      </w:r>
    </w:p>
    <w:p w:rsidR="00355A7C" w:rsidRDefault="003F611F" w:rsidP="003F611F">
      <w:pPr>
        <w:shd w:val="clear" w:color="auto" w:fill="FFFFFF"/>
        <w:ind w:firstLine="851"/>
        <w:jc w:val="both"/>
        <w:rPr>
          <w:rFonts w:eastAsia="Calibri"/>
          <w:sz w:val="28"/>
          <w:szCs w:val="28"/>
          <w:lang w:eastAsia="en-US"/>
        </w:rPr>
      </w:pPr>
      <w:r w:rsidRPr="00E76FCE">
        <w:rPr>
          <w:rFonts w:eastAsia="Calibri"/>
          <w:sz w:val="28"/>
          <w:szCs w:val="28"/>
          <w:lang w:eastAsia="en-US"/>
        </w:rPr>
        <w:t xml:space="preserve">(2) Ионы кальция поступают в терминал аксона. </w:t>
      </w:r>
    </w:p>
    <w:p w:rsidR="00355A7C" w:rsidRDefault="003F611F" w:rsidP="003F611F">
      <w:pPr>
        <w:shd w:val="clear" w:color="auto" w:fill="FFFFFF"/>
        <w:ind w:firstLine="851"/>
        <w:jc w:val="both"/>
        <w:rPr>
          <w:rFonts w:eastAsia="Calibri"/>
          <w:sz w:val="28"/>
          <w:szCs w:val="28"/>
          <w:lang w:eastAsia="en-US"/>
        </w:rPr>
      </w:pPr>
      <w:r w:rsidRPr="00E76FCE">
        <w:rPr>
          <w:rFonts w:eastAsia="Calibri"/>
          <w:sz w:val="28"/>
          <w:szCs w:val="28"/>
          <w:lang w:eastAsia="en-US"/>
        </w:rPr>
        <w:t xml:space="preserve">(3) Ацетилхолин попадает в синаптическую щель. </w:t>
      </w:r>
    </w:p>
    <w:p w:rsidR="00355A7C" w:rsidRDefault="003F611F" w:rsidP="003F611F">
      <w:pPr>
        <w:shd w:val="clear" w:color="auto" w:fill="FFFFFF"/>
        <w:ind w:firstLine="851"/>
        <w:jc w:val="both"/>
        <w:rPr>
          <w:rFonts w:eastAsia="Calibri"/>
          <w:sz w:val="28"/>
          <w:szCs w:val="28"/>
          <w:lang w:eastAsia="en-US"/>
        </w:rPr>
      </w:pPr>
      <w:r w:rsidRPr="00E76FCE">
        <w:rPr>
          <w:rFonts w:eastAsia="Calibri"/>
          <w:sz w:val="28"/>
          <w:szCs w:val="28"/>
          <w:lang w:eastAsia="en-US"/>
        </w:rPr>
        <w:t xml:space="preserve">(4) Ацетилхолин связывается с постсинаптическими рецепторами. </w:t>
      </w:r>
    </w:p>
    <w:p w:rsidR="00355A7C" w:rsidRDefault="003F611F" w:rsidP="003F611F">
      <w:pPr>
        <w:shd w:val="clear" w:color="auto" w:fill="FFFFFF"/>
        <w:ind w:firstLine="851"/>
        <w:jc w:val="both"/>
        <w:rPr>
          <w:rFonts w:eastAsia="Calibri"/>
          <w:sz w:val="28"/>
          <w:szCs w:val="28"/>
          <w:lang w:eastAsia="en-US"/>
        </w:rPr>
      </w:pPr>
      <w:r w:rsidRPr="00E76FCE">
        <w:rPr>
          <w:rFonts w:eastAsia="Calibri"/>
          <w:sz w:val="28"/>
          <w:szCs w:val="28"/>
          <w:lang w:eastAsia="en-US"/>
        </w:rPr>
        <w:t xml:space="preserve">(5) Это связывание вызывает открытие ионных каналов и позволяет ионам натрия проникать в мышечную клетку. </w:t>
      </w:r>
    </w:p>
    <w:p w:rsidR="003F611F" w:rsidRPr="00E76FCE" w:rsidRDefault="003F611F" w:rsidP="003F611F">
      <w:pPr>
        <w:shd w:val="clear" w:color="auto" w:fill="FFFFFF"/>
        <w:ind w:firstLine="851"/>
        <w:jc w:val="both"/>
        <w:rPr>
          <w:rFonts w:eastAsia="Calibri"/>
          <w:sz w:val="28"/>
          <w:szCs w:val="28"/>
          <w:lang w:eastAsia="en-US"/>
        </w:rPr>
      </w:pPr>
      <w:r w:rsidRPr="00E76FCE">
        <w:rPr>
          <w:rFonts w:eastAsia="Calibri"/>
          <w:sz w:val="28"/>
          <w:szCs w:val="28"/>
          <w:lang w:eastAsia="en-US"/>
        </w:rPr>
        <w:t xml:space="preserve">(6) Поток ионов натрия через мембрану в мышечную клетку создает потенциал действия, который вызывает сокращение мышц. Метки: A: аксон двигательного нейрона B: терминал аксона C: синаптическая щель D: мышечная клетка E: часть миофибриллы </w:t>
      </w:r>
    </w:p>
    <w:p w:rsidR="003F611F" w:rsidRPr="00E76FCE" w:rsidRDefault="003F611F" w:rsidP="003F611F">
      <w:pPr>
        <w:shd w:val="clear" w:color="auto" w:fill="FFFFFF"/>
        <w:ind w:firstLine="851"/>
        <w:jc w:val="both"/>
        <w:rPr>
          <w:rFonts w:eastAsia="Calibri"/>
          <w:sz w:val="28"/>
          <w:szCs w:val="28"/>
          <w:lang w:eastAsia="en-US"/>
        </w:rPr>
      </w:pPr>
      <w:r w:rsidRPr="00E76FCE">
        <w:rPr>
          <w:rFonts w:eastAsia="Calibri"/>
          <w:sz w:val="28"/>
          <w:szCs w:val="28"/>
          <w:lang w:eastAsia="en-US"/>
        </w:rPr>
        <w:t>Скелетные мышцы напрямую контролируются двигательными нейронами, расположенными в спинном мозге или, в некоторых случаях, в стволе мозга. Эти двигательные нейроны посылают свои аксоны через двигательные нервы, из которых они выходят, чтобы соединиться с мышечными волокнами в синапсе особого типа, называемом нервно-мышечным соединением</w:t>
      </w:r>
      <w:proofErr w:type="gramStart"/>
      <w:r w:rsidRPr="00E76FCE">
        <w:rPr>
          <w:rFonts w:eastAsia="Calibri"/>
          <w:sz w:val="28"/>
          <w:szCs w:val="28"/>
          <w:lang w:eastAsia="en-US"/>
        </w:rPr>
        <w:t xml:space="preserve"> .</w:t>
      </w:r>
      <w:proofErr w:type="gramEnd"/>
      <w:r w:rsidRPr="00E76FCE">
        <w:rPr>
          <w:rFonts w:eastAsia="Calibri"/>
          <w:sz w:val="28"/>
          <w:szCs w:val="28"/>
          <w:lang w:eastAsia="en-US"/>
        </w:rPr>
        <w:t xml:space="preserve"> Когда двигательный нейрон генерирует потенциал </w:t>
      </w:r>
      <w:r w:rsidRPr="00E76FCE">
        <w:rPr>
          <w:rFonts w:eastAsia="Calibri"/>
          <w:sz w:val="28"/>
          <w:szCs w:val="28"/>
          <w:lang w:eastAsia="en-US"/>
        </w:rPr>
        <w:lastRenderedPageBreak/>
        <w:t xml:space="preserve">действия, он быстро перемещается по нерву, пока не достигает нервно-мышечного соединения, где запускает электрохимический процесс, вызывающий выброс ацетилхолина в пространство между пресинаптическим окончанием и мышечным волокном. </w:t>
      </w:r>
    </w:p>
    <w:p w:rsidR="003F611F" w:rsidRPr="00E76FCE" w:rsidRDefault="003F611F" w:rsidP="003F611F">
      <w:pPr>
        <w:shd w:val="clear" w:color="auto" w:fill="FFFFFF"/>
        <w:ind w:firstLine="851"/>
        <w:jc w:val="both"/>
        <w:rPr>
          <w:rFonts w:eastAsia="Calibri"/>
          <w:sz w:val="28"/>
          <w:szCs w:val="28"/>
          <w:lang w:eastAsia="en-US"/>
        </w:rPr>
      </w:pPr>
      <w:r w:rsidRPr="00E76FCE">
        <w:rPr>
          <w:rFonts w:eastAsia="Calibri"/>
          <w:sz w:val="28"/>
          <w:szCs w:val="28"/>
          <w:lang w:eastAsia="en-US"/>
        </w:rPr>
        <w:t xml:space="preserve">Затем молекулы ацетилхолина связываются с рецепторами никотиновых ионных каналов на мембране мышечной клетки, в результате чего ионные каналы открываются. Затем ионы натрия поступают в мышечную клетку, инициируя последовательность шагов, которые в конечном итоге вызывают сокращение мышц. </w:t>
      </w:r>
    </w:p>
    <w:p w:rsidR="003F611F" w:rsidRPr="00E76FCE" w:rsidRDefault="003F611F" w:rsidP="003F611F">
      <w:pPr>
        <w:shd w:val="clear" w:color="auto" w:fill="FFFFFF"/>
        <w:ind w:firstLine="851"/>
        <w:jc w:val="both"/>
        <w:rPr>
          <w:rFonts w:eastAsia="Calibri"/>
          <w:sz w:val="28"/>
          <w:szCs w:val="28"/>
          <w:lang w:eastAsia="en-US"/>
        </w:rPr>
      </w:pPr>
      <w:r w:rsidRPr="00E76FCE">
        <w:rPr>
          <w:rFonts w:eastAsia="Calibri"/>
          <w:sz w:val="28"/>
          <w:szCs w:val="28"/>
          <w:lang w:eastAsia="en-US"/>
        </w:rPr>
        <w:t xml:space="preserve">Вегетативная нервная система контролирует широкий спектр </w:t>
      </w:r>
      <w:proofErr w:type="gramStart"/>
      <w:r w:rsidRPr="00E76FCE">
        <w:rPr>
          <w:rFonts w:eastAsia="Calibri"/>
          <w:sz w:val="28"/>
          <w:szCs w:val="28"/>
          <w:lang w:eastAsia="en-US"/>
        </w:rPr>
        <w:t>непроизвольных</w:t>
      </w:r>
      <w:proofErr w:type="gramEnd"/>
      <w:r w:rsidRPr="00E76FCE">
        <w:rPr>
          <w:rFonts w:eastAsia="Calibri"/>
          <w:sz w:val="28"/>
          <w:szCs w:val="28"/>
          <w:lang w:eastAsia="en-US"/>
        </w:rPr>
        <w:t xml:space="preserve"> и бессознательных функции организма. Его основные ветви - симпатическая нервная система и парасимпатическая нервная система. Вообще говоря, функция симпатической нервной системы состоит в мобилизации организма к действию. Функция парасимпатической нервной системы - привести тело в состояние, способствующее отдыху, регенерации, пищеварению и размножению; фраза, которую часто используют для описания, это «отдыхать и переваривать» или «кормить и размножаться». Обе эти вышеупомянутые системы используют ацетилхолин, но по-разному. </w:t>
      </w:r>
    </w:p>
    <w:p w:rsidR="003F611F" w:rsidRPr="00E76FCE" w:rsidRDefault="003F611F" w:rsidP="003F611F">
      <w:pPr>
        <w:shd w:val="clear" w:color="auto" w:fill="FFFFFF"/>
        <w:ind w:firstLine="851"/>
        <w:jc w:val="both"/>
        <w:rPr>
          <w:rFonts w:eastAsia="Calibri"/>
          <w:sz w:val="28"/>
          <w:szCs w:val="28"/>
          <w:lang w:eastAsia="en-US"/>
        </w:rPr>
      </w:pPr>
      <w:r w:rsidRPr="00E76FCE">
        <w:rPr>
          <w:rFonts w:eastAsia="Calibri"/>
          <w:sz w:val="28"/>
          <w:szCs w:val="28"/>
          <w:lang w:eastAsia="en-US"/>
        </w:rPr>
        <w:t xml:space="preserve">Симпатическая и парасимпатическая нервные системы организованы по существу одинаковым образом: преганглионарные нейроны в центральной нервной системе посылают проекции на нейроны, расположенные в вегетативных ганглиях, которые посылают выходные проекции практически во все ткани тела. В обеих ветвях внутренние связи, выступающие из центральной нервной системы в вегетативные ганглии, используют ацетилхолин в качестве нейромедиатора для иннервации (или возбуждения) нейронов ганглиев. </w:t>
      </w:r>
    </w:p>
    <w:p w:rsidR="003F611F" w:rsidRPr="00E76FCE" w:rsidRDefault="003F611F" w:rsidP="003F611F">
      <w:pPr>
        <w:shd w:val="clear" w:color="auto" w:fill="FFFFFF"/>
        <w:ind w:firstLine="851"/>
        <w:jc w:val="both"/>
        <w:rPr>
          <w:rFonts w:eastAsia="Calibri"/>
          <w:sz w:val="28"/>
          <w:szCs w:val="28"/>
          <w:lang w:eastAsia="en-US"/>
        </w:rPr>
      </w:pPr>
      <w:r w:rsidRPr="00E76FCE">
        <w:rPr>
          <w:rFonts w:eastAsia="Calibri"/>
          <w:sz w:val="28"/>
          <w:szCs w:val="28"/>
          <w:lang w:eastAsia="en-US"/>
        </w:rPr>
        <w:t xml:space="preserve">В парасимпатической нервной системе выходные соединения, проекции нейронов ганглия в ткани, не принадлежащие нервной системе, также выделяют ацетилхолин, но действуют на мускариновые рецепторы. В симпатической нервной системе выходные соединения в основном высвобождают норадреналин, хотя ацетилхолин высвобождается в нескольких точках, таких как судомоторная иннервация потовых желез. </w:t>
      </w:r>
    </w:p>
    <w:p w:rsidR="003F611F" w:rsidRPr="00E76FCE" w:rsidRDefault="003F611F" w:rsidP="003F611F">
      <w:pPr>
        <w:shd w:val="clear" w:color="auto" w:fill="FFFFFF"/>
        <w:ind w:firstLine="851"/>
        <w:jc w:val="both"/>
        <w:rPr>
          <w:rFonts w:eastAsia="Calibri"/>
          <w:sz w:val="28"/>
          <w:szCs w:val="28"/>
          <w:lang w:eastAsia="en-US"/>
        </w:rPr>
      </w:pPr>
      <w:r w:rsidRPr="00E76FCE">
        <w:rPr>
          <w:rFonts w:eastAsia="Calibri"/>
          <w:sz w:val="28"/>
          <w:szCs w:val="28"/>
          <w:lang w:eastAsia="en-US"/>
        </w:rPr>
        <w:t xml:space="preserve">Ацетилхолин в сыворотке оказывает прямое влияние на тонус сосудов, связываясь с мускариновыми рецепторами, присутствующими на эндотелии сосудов. Эти клетки реагируют увеличением производства оксида азота, который дает сигнал окружающим гладким мышцам расслабиться, что приводит к расширению сосудов. </w:t>
      </w:r>
    </w:p>
    <w:p w:rsidR="003F611F" w:rsidRPr="00E76FCE" w:rsidRDefault="003F611F" w:rsidP="003F611F">
      <w:pPr>
        <w:shd w:val="clear" w:color="auto" w:fill="FFFFFF"/>
        <w:ind w:firstLine="851"/>
        <w:jc w:val="both"/>
        <w:rPr>
          <w:rFonts w:eastAsia="Calibri"/>
          <w:sz w:val="28"/>
          <w:szCs w:val="28"/>
          <w:lang w:eastAsia="en-US"/>
        </w:rPr>
      </w:pPr>
      <w:r w:rsidRPr="00E76FCE">
        <w:rPr>
          <w:rFonts w:eastAsia="Calibri"/>
          <w:sz w:val="28"/>
          <w:szCs w:val="28"/>
          <w:lang w:eastAsia="en-US"/>
        </w:rPr>
        <w:t xml:space="preserve">В центральной нервной системе ACh по-разному влияет на пластичность, возбуждение и вознаграждение. ACh играет важную роль в повышении бдительности, когда мы просыпаемся, в поддержании внимания, а также в обучении и памяти. Было показано, что повреждение холинергической (производящей ацетилхолин) системы в головном мозге связано с дефицитом памяти, связанным с болезнью Альцгеймера. Также </w:t>
      </w:r>
      <w:r w:rsidRPr="00E76FCE">
        <w:rPr>
          <w:rFonts w:eastAsia="Calibri"/>
          <w:sz w:val="28"/>
          <w:szCs w:val="28"/>
          <w:lang w:eastAsia="en-US"/>
        </w:rPr>
        <w:lastRenderedPageBreak/>
        <w:t xml:space="preserve">было показано, что ACh способствует быстрому сну. В стволе мозга ацетилхолин происходит из ядра Pedunculopontine и латеродорсального тегментального ядра, вместе </w:t>
      </w:r>
      <w:proofErr w:type="gramStart"/>
      <w:r w:rsidRPr="00E76FCE">
        <w:rPr>
          <w:rFonts w:eastAsia="Calibri"/>
          <w:sz w:val="28"/>
          <w:szCs w:val="28"/>
          <w:lang w:eastAsia="en-US"/>
        </w:rPr>
        <w:t>известных</w:t>
      </w:r>
      <w:proofErr w:type="gramEnd"/>
      <w:r w:rsidRPr="00E76FCE">
        <w:rPr>
          <w:rFonts w:eastAsia="Calibri"/>
          <w:sz w:val="28"/>
          <w:szCs w:val="28"/>
          <w:lang w:eastAsia="en-US"/>
        </w:rPr>
        <w:t xml:space="preserve"> как область meso pontine tegmentum или понтомезэнцефалотегментальный комплекс. В базальном переднем мозге он берет начало от базального ядра Мейнерта и медиального ядра перегородки: </w:t>
      </w:r>
    </w:p>
    <w:p w:rsidR="003F611F" w:rsidRPr="00E76FCE" w:rsidRDefault="003F611F" w:rsidP="003F611F">
      <w:pPr>
        <w:shd w:val="clear" w:color="auto" w:fill="FFFFFF"/>
        <w:ind w:firstLine="851"/>
        <w:jc w:val="both"/>
        <w:rPr>
          <w:rFonts w:eastAsia="Calibri"/>
          <w:sz w:val="28"/>
          <w:szCs w:val="28"/>
          <w:lang w:eastAsia="en-US"/>
        </w:rPr>
      </w:pPr>
      <w:r w:rsidRPr="00E76FCE">
        <w:rPr>
          <w:rFonts w:eastAsia="Calibri"/>
          <w:sz w:val="28"/>
          <w:szCs w:val="28"/>
          <w:lang w:eastAsia="en-US"/>
        </w:rPr>
        <w:t>В заднем мозге комплекс действует преимущественно на рецепторах М</w:t>
      </w:r>
      <w:proofErr w:type="gramStart"/>
      <w:r w:rsidRPr="00E76FCE">
        <w:rPr>
          <w:rFonts w:eastAsia="Calibri"/>
          <w:sz w:val="28"/>
          <w:szCs w:val="28"/>
          <w:lang w:eastAsia="en-US"/>
        </w:rPr>
        <w:t>1</w:t>
      </w:r>
      <w:proofErr w:type="gramEnd"/>
      <w:r w:rsidRPr="00E76FCE">
        <w:rPr>
          <w:rFonts w:eastAsia="Calibri"/>
          <w:sz w:val="28"/>
          <w:szCs w:val="28"/>
          <w:lang w:eastAsia="en-US"/>
        </w:rPr>
        <w:t xml:space="preserve"> в стволе головного мозга, глубоких мозжечковых ядрах, ядрах Понцианских, голубое пятно, шов ядро, боковое ретикулярное ядре и нижней оливе. Он также проецируется на таламус, тектум, базальные ганглии и базальный передний мозг. Базальное ядро ​​Мейнерта действует в основном на рецепторы M1 в неокортексе. Медиальное ядро перегородки действует в основном на рецепторы M1 в гиппокампе и частях коры головного мозга. </w:t>
      </w:r>
    </w:p>
    <w:p w:rsidR="003F611F" w:rsidRPr="00E76FCE" w:rsidRDefault="003F611F" w:rsidP="003F611F">
      <w:pPr>
        <w:shd w:val="clear" w:color="auto" w:fill="FFFFFF"/>
        <w:ind w:firstLine="851"/>
        <w:jc w:val="both"/>
        <w:rPr>
          <w:rFonts w:eastAsia="Calibri"/>
          <w:sz w:val="28"/>
          <w:szCs w:val="28"/>
          <w:lang w:eastAsia="en-US"/>
        </w:rPr>
      </w:pPr>
      <w:r w:rsidRPr="00E76FCE">
        <w:rPr>
          <w:rFonts w:eastAsia="Calibri"/>
          <w:sz w:val="28"/>
          <w:szCs w:val="28"/>
          <w:lang w:eastAsia="en-US"/>
        </w:rPr>
        <w:t xml:space="preserve">ACh действует как важный внутренний передатчик в полосатом теле, который является частью базальных ганглиев. Он выделяется </w:t>
      </w:r>
      <w:proofErr w:type="gramStart"/>
      <w:r w:rsidRPr="00E76FCE">
        <w:rPr>
          <w:rFonts w:eastAsia="Calibri"/>
          <w:sz w:val="28"/>
          <w:szCs w:val="28"/>
          <w:lang w:eastAsia="en-US"/>
        </w:rPr>
        <w:t>холинергическими</w:t>
      </w:r>
      <w:proofErr w:type="gramEnd"/>
      <w:r w:rsidRPr="00E76FCE">
        <w:rPr>
          <w:rFonts w:eastAsia="Calibri"/>
          <w:sz w:val="28"/>
          <w:szCs w:val="28"/>
          <w:lang w:eastAsia="en-US"/>
        </w:rPr>
        <w:t xml:space="preserve"> интернейронами. У людей, нечеловеческих приматов и грызунов эти интернейроны реагируют на заметные раздражители окружающей среды реакциями, которые во времени совпадают с реакциями дофаминергических нейронов черной субстанции. </w:t>
      </w:r>
    </w:p>
    <w:p w:rsidR="003F611F" w:rsidRPr="00E76FCE" w:rsidRDefault="003F611F" w:rsidP="003F611F">
      <w:pPr>
        <w:shd w:val="clear" w:color="auto" w:fill="FFFFFF"/>
        <w:ind w:firstLine="851"/>
        <w:jc w:val="both"/>
        <w:rPr>
          <w:bCs/>
          <w:sz w:val="28"/>
          <w:szCs w:val="28"/>
        </w:rPr>
      </w:pPr>
      <w:r w:rsidRPr="00E76FCE">
        <w:rPr>
          <w:rFonts w:eastAsia="Calibri"/>
          <w:sz w:val="28"/>
          <w:szCs w:val="28"/>
          <w:lang w:eastAsia="en-US"/>
        </w:rPr>
        <w:t>Ацетилхолин участвует в обучении и памяти несколькими способами. Антихолинергический препарат, скополамин  ухудшает усвоение новой информации людьми и животными. У животных нарушение подачи ацетилхолина в неокортекс ухудшает усвоение простых задач распознавания, что сравнимо с получением фактической информации, а нарушение доставки ацетилхолина в гиппокамп и прилегающие области коры вызывает забывчивость, сравнимую с антероградной амнезией у людей.</w:t>
      </w:r>
    </w:p>
    <w:p w:rsidR="007E0EEA" w:rsidRDefault="00FE448D" w:rsidP="003F611F">
      <w:pPr>
        <w:pStyle w:val="aa"/>
        <w:tabs>
          <w:tab w:val="left" w:pos="284"/>
        </w:tabs>
        <w:spacing w:after="0" w:line="240" w:lineRule="auto"/>
        <w:ind w:left="0" w:firstLine="851"/>
        <w:contextualSpacing w:val="0"/>
        <w:jc w:val="both"/>
        <w:rPr>
          <w:rFonts w:ascii="Times New Roman" w:hAnsi="Times New Roman"/>
          <w:sz w:val="28"/>
          <w:szCs w:val="28"/>
        </w:rPr>
      </w:pPr>
      <w:r w:rsidRPr="00E76FCE">
        <w:rPr>
          <w:rFonts w:ascii="Times New Roman" w:hAnsi="Times New Roman"/>
          <w:sz w:val="28"/>
          <w:szCs w:val="28"/>
        </w:rPr>
        <w:t>Ацетилхолиновая система образована  гигантоклеточными нейронами возбуждающей области ретикулярной формации. Холинергические нейроны достаточно широко представлены в мозге, но центральными областями ее являются кора (лобная, теменная, височная), гиппокамп, хвостатое тело и ядро Мейнерта (базальное ядро Мейнерта), функции, которых имеют отношение к когнитивным процессам, включая память. Функционирование холинергической системы определяют мускариновые ацетилхолиновые рецепторы – M</w:t>
      </w:r>
      <w:r w:rsidRPr="00E76FCE">
        <w:rPr>
          <w:rFonts w:ascii="Times New Roman" w:hAnsi="Times New Roman"/>
          <w:sz w:val="28"/>
          <w:szCs w:val="28"/>
          <w:vertAlign w:val="subscript"/>
        </w:rPr>
        <w:t>l</w:t>
      </w:r>
      <w:r w:rsidRPr="00E76FCE">
        <w:rPr>
          <w:rFonts w:ascii="Times New Roman" w:hAnsi="Times New Roman"/>
          <w:sz w:val="28"/>
          <w:szCs w:val="28"/>
        </w:rPr>
        <w:t xml:space="preserve"> и М</w:t>
      </w:r>
      <w:proofErr w:type="gramStart"/>
      <w:r w:rsidRPr="00E76FCE">
        <w:rPr>
          <w:rFonts w:ascii="Times New Roman" w:hAnsi="Times New Roman"/>
          <w:sz w:val="28"/>
          <w:szCs w:val="28"/>
          <w:vertAlign w:val="subscript"/>
        </w:rPr>
        <w:t>2</w:t>
      </w:r>
      <w:proofErr w:type="gramEnd"/>
      <w:r w:rsidRPr="00E76FCE">
        <w:rPr>
          <w:rFonts w:ascii="Times New Roman" w:hAnsi="Times New Roman"/>
          <w:sz w:val="28"/>
          <w:szCs w:val="28"/>
        </w:rPr>
        <w:t xml:space="preserve">. Волокна холинергических нейронов делятся на две ветви: одна направлена вверх к более высоким уровням мозга, а другая идет вниз в составе ретикулоспинального тракта к спинному мозгу. В терминалях этих волокон секретируется </w:t>
      </w:r>
      <w:r w:rsidRPr="00E76FCE">
        <w:rPr>
          <w:rFonts w:ascii="Times New Roman" w:hAnsi="Times New Roman"/>
          <w:i/>
          <w:sz w:val="28"/>
          <w:szCs w:val="28"/>
        </w:rPr>
        <w:t>ацетилхолин</w:t>
      </w:r>
      <w:r w:rsidRPr="00E76FCE">
        <w:rPr>
          <w:rFonts w:ascii="Times New Roman" w:hAnsi="Times New Roman"/>
          <w:sz w:val="28"/>
          <w:szCs w:val="28"/>
        </w:rPr>
        <w:t xml:space="preserve">. В большинстве случаев он действует как возбуждающий нейромедиатор. </w:t>
      </w:r>
    </w:p>
    <w:p w:rsidR="007E0EEA" w:rsidRDefault="007E0EEA">
      <w:pPr>
        <w:spacing w:after="200" w:line="276" w:lineRule="auto"/>
        <w:rPr>
          <w:rFonts w:eastAsia="Calibri"/>
          <w:sz w:val="28"/>
          <w:szCs w:val="28"/>
          <w:lang w:eastAsia="en-US"/>
        </w:rPr>
      </w:pPr>
      <w:r>
        <w:rPr>
          <w:sz w:val="28"/>
          <w:szCs w:val="28"/>
        </w:rPr>
        <w:br w:type="page"/>
      </w:r>
    </w:p>
    <w:p w:rsidR="00FE448D" w:rsidRDefault="00232C0F" w:rsidP="00232C0F">
      <w:pPr>
        <w:pStyle w:val="aa"/>
        <w:tabs>
          <w:tab w:val="left" w:pos="284"/>
        </w:tabs>
        <w:spacing w:after="0" w:line="240" w:lineRule="auto"/>
        <w:ind w:left="0" w:firstLine="851"/>
        <w:contextualSpacing w:val="0"/>
        <w:jc w:val="center"/>
        <w:rPr>
          <w:rFonts w:ascii="Times New Roman" w:hAnsi="Times New Roman"/>
          <w:b/>
          <w:sz w:val="28"/>
          <w:szCs w:val="28"/>
        </w:rPr>
      </w:pPr>
      <w:r w:rsidRPr="00232C0F">
        <w:rPr>
          <w:rFonts w:ascii="Times New Roman" w:hAnsi="Times New Roman"/>
          <w:b/>
          <w:sz w:val="28"/>
          <w:szCs w:val="28"/>
        </w:rPr>
        <w:lastRenderedPageBreak/>
        <w:t>ЛИТЕРАТУРА</w:t>
      </w:r>
    </w:p>
    <w:p w:rsidR="00232C0F" w:rsidRPr="00232C0F" w:rsidRDefault="00232C0F" w:rsidP="00232C0F">
      <w:pPr>
        <w:pStyle w:val="aa"/>
        <w:tabs>
          <w:tab w:val="left" w:pos="284"/>
        </w:tabs>
        <w:spacing w:after="0" w:line="240" w:lineRule="auto"/>
        <w:ind w:left="0" w:firstLine="851"/>
        <w:contextualSpacing w:val="0"/>
        <w:jc w:val="center"/>
        <w:rPr>
          <w:rFonts w:ascii="Times New Roman" w:hAnsi="Times New Roman"/>
          <w:b/>
          <w:sz w:val="28"/>
          <w:szCs w:val="28"/>
        </w:rPr>
      </w:pPr>
    </w:p>
    <w:p w:rsidR="00232C0F" w:rsidRPr="0096723A" w:rsidRDefault="00232C0F" w:rsidP="00232C0F">
      <w:pPr>
        <w:widowControl w:val="0"/>
        <w:shd w:val="clear" w:color="auto" w:fill="FFFFFF"/>
        <w:tabs>
          <w:tab w:val="left" w:pos="0"/>
          <w:tab w:val="left" w:pos="1134"/>
        </w:tabs>
        <w:autoSpaceDE w:val="0"/>
        <w:autoSpaceDN w:val="0"/>
        <w:adjustRightInd w:val="0"/>
        <w:ind w:right="14" w:firstLine="851"/>
        <w:jc w:val="both"/>
        <w:rPr>
          <w:spacing w:val="-4"/>
          <w:sz w:val="28"/>
          <w:szCs w:val="28"/>
        </w:rPr>
      </w:pPr>
      <w:r>
        <w:rPr>
          <w:spacing w:val="-4"/>
          <w:sz w:val="28"/>
          <w:szCs w:val="28"/>
        </w:rPr>
        <w:t xml:space="preserve">1 </w:t>
      </w:r>
      <w:r w:rsidRPr="0096723A">
        <w:rPr>
          <w:spacing w:val="-4"/>
          <w:sz w:val="28"/>
          <w:szCs w:val="28"/>
        </w:rPr>
        <w:t>Николс, Дж. Г. От нейрона к мозгу / Дж. Г. Николс [и др.]. М.</w:t>
      </w:r>
      <w:proofErr w:type="gramStart"/>
      <w:r w:rsidRPr="0096723A">
        <w:rPr>
          <w:spacing w:val="-4"/>
          <w:sz w:val="28"/>
          <w:szCs w:val="28"/>
        </w:rPr>
        <w:t xml:space="preserve"> :</w:t>
      </w:r>
      <w:proofErr w:type="gramEnd"/>
      <w:r w:rsidRPr="0096723A">
        <w:rPr>
          <w:spacing w:val="-4"/>
          <w:sz w:val="28"/>
          <w:szCs w:val="28"/>
        </w:rPr>
        <w:t xml:space="preserve"> ЕдиториалУРСС, 2003. 672 c.</w:t>
      </w:r>
    </w:p>
    <w:p w:rsidR="00232C0F" w:rsidRPr="0096723A" w:rsidRDefault="00232C0F" w:rsidP="00232C0F">
      <w:pPr>
        <w:widowControl w:val="0"/>
        <w:shd w:val="clear" w:color="auto" w:fill="FFFFFF"/>
        <w:tabs>
          <w:tab w:val="left" w:pos="0"/>
          <w:tab w:val="left" w:pos="1134"/>
        </w:tabs>
        <w:autoSpaceDE w:val="0"/>
        <w:autoSpaceDN w:val="0"/>
        <w:adjustRightInd w:val="0"/>
        <w:ind w:right="14" w:firstLine="851"/>
        <w:jc w:val="both"/>
        <w:rPr>
          <w:spacing w:val="-4"/>
          <w:sz w:val="28"/>
          <w:szCs w:val="28"/>
        </w:rPr>
      </w:pPr>
      <w:r>
        <w:rPr>
          <w:spacing w:val="-4"/>
          <w:sz w:val="28"/>
          <w:szCs w:val="28"/>
        </w:rPr>
        <w:t xml:space="preserve">2 </w:t>
      </w:r>
      <w:r w:rsidRPr="0096723A">
        <w:rPr>
          <w:spacing w:val="-4"/>
          <w:sz w:val="28"/>
          <w:szCs w:val="28"/>
        </w:rPr>
        <w:t>Катц, Б. Нерв, мышца и синапс / Б. Катц. М.</w:t>
      </w:r>
      <w:proofErr w:type="gramStart"/>
      <w:r w:rsidRPr="0096723A">
        <w:rPr>
          <w:spacing w:val="-4"/>
          <w:sz w:val="28"/>
          <w:szCs w:val="28"/>
        </w:rPr>
        <w:t xml:space="preserve"> :</w:t>
      </w:r>
      <w:proofErr w:type="gramEnd"/>
      <w:r w:rsidRPr="0096723A">
        <w:rPr>
          <w:spacing w:val="-4"/>
          <w:sz w:val="28"/>
          <w:szCs w:val="28"/>
        </w:rPr>
        <w:t xml:space="preserve"> Мир, 1969. 220 с.</w:t>
      </w:r>
    </w:p>
    <w:p w:rsidR="00232C0F" w:rsidRPr="0096723A" w:rsidRDefault="00232C0F" w:rsidP="00232C0F">
      <w:pPr>
        <w:widowControl w:val="0"/>
        <w:shd w:val="clear" w:color="auto" w:fill="FFFFFF"/>
        <w:tabs>
          <w:tab w:val="left" w:pos="0"/>
          <w:tab w:val="left" w:pos="1134"/>
        </w:tabs>
        <w:autoSpaceDE w:val="0"/>
        <w:autoSpaceDN w:val="0"/>
        <w:adjustRightInd w:val="0"/>
        <w:ind w:right="14" w:firstLine="851"/>
        <w:jc w:val="both"/>
        <w:rPr>
          <w:spacing w:val="-4"/>
          <w:sz w:val="28"/>
          <w:szCs w:val="28"/>
        </w:rPr>
      </w:pPr>
      <w:r>
        <w:rPr>
          <w:spacing w:val="-4"/>
          <w:sz w:val="28"/>
          <w:szCs w:val="28"/>
        </w:rPr>
        <w:t xml:space="preserve">3 </w:t>
      </w:r>
      <w:r w:rsidRPr="0096723A">
        <w:rPr>
          <w:spacing w:val="-4"/>
          <w:sz w:val="28"/>
          <w:szCs w:val="28"/>
        </w:rPr>
        <w:t>Костюк, П. Г. Механизмы электрической возбудимости нервной ткани / П. Г. Костюк, О. А. Крышталь. М.</w:t>
      </w:r>
      <w:proofErr w:type="gramStart"/>
      <w:r w:rsidRPr="0096723A">
        <w:rPr>
          <w:spacing w:val="-4"/>
          <w:sz w:val="28"/>
          <w:szCs w:val="28"/>
        </w:rPr>
        <w:t xml:space="preserve"> :</w:t>
      </w:r>
      <w:proofErr w:type="gramEnd"/>
      <w:r w:rsidRPr="0096723A">
        <w:rPr>
          <w:spacing w:val="-4"/>
          <w:sz w:val="28"/>
          <w:szCs w:val="28"/>
        </w:rPr>
        <w:t xml:space="preserve"> Наука, 1981. 204 с.</w:t>
      </w:r>
    </w:p>
    <w:p w:rsidR="00232C0F" w:rsidRPr="0096723A" w:rsidRDefault="00232C0F" w:rsidP="00232C0F">
      <w:pPr>
        <w:widowControl w:val="0"/>
        <w:shd w:val="clear" w:color="auto" w:fill="FFFFFF"/>
        <w:tabs>
          <w:tab w:val="left" w:pos="0"/>
          <w:tab w:val="left" w:pos="1134"/>
        </w:tabs>
        <w:autoSpaceDE w:val="0"/>
        <w:autoSpaceDN w:val="0"/>
        <w:adjustRightInd w:val="0"/>
        <w:ind w:right="14" w:firstLine="851"/>
        <w:jc w:val="both"/>
        <w:rPr>
          <w:spacing w:val="-4"/>
          <w:sz w:val="28"/>
          <w:szCs w:val="28"/>
        </w:rPr>
      </w:pPr>
      <w:r>
        <w:rPr>
          <w:spacing w:val="-4"/>
          <w:sz w:val="28"/>
          <w:szCs w:val="28"/>
        </w:rPr>
        <w:t xml:space="preserve">4 </w:t>
      </w:r>
      <w:r w:rsidRPr="0096723A">
        <w:rPr>
          <w:spacing w:val="-4"/>
          <w:sz w:val="28"/>
          <w:szCs w:val="28"/>
        </w:rPr>
        <w:t>Кэндел, Э. Клеточные основы поведения / Э. Кэндел. М.</w:t>
      </w:r>
      <w:proofErr w:type="gramStart"/>
      <w:r w:rsidRPr="0096723A">
        <w:rPr>
          <w:spacing w:val="-4"/>
          <w:sz w:val="28"/>
          <w:szCs w:val="28"/>
        </w:rPr>
        <w:t xml:space="preserve"> :</w:t>
      </w:r>
      <w:proofErr w:type="gramEnd"/>
      <w:r w:rsidRPr="0096723A">
        <w:rPr>
          <w:spacing w:val="-4"/>
          <w:sz w:val="28"/>
          <w:szCs w:val="28"/>
        </w:rPr>
        <w:t xml:space="preserve"> Мир, 1980. 599 с.</w:t>
      </w:r>
    </w:p>
    <w:p w:rsidR="00232C0F" w:rsidRPr="0096723A" w:rsidRDefault="00232C0F" w:rsidP="00232C0F">
      <w:pPr>
        <w:widowControl w:val="0"/>
        <w:shd w:val="clear" w:color="auto" w:fill="FFFFFF"/>
        <w:tabs>
          <w:tab w:val="left" w:pos="0"/>
          <w:tab w:val="left" w:pos="1134"/>
        </w:tabs>
        <w:autoSpaceDE w:val="0"/>
        <w:autoSpaceDN w:val="0"/>
        <w:adjustRightInd w:val="0"/>
        <w:ind w:right="14" w:firstLine="851"/>
        <w:jc w:val="both"/>
        <w:rPr>
          <w:spacing w:val="-4"/>
          <w:sz w:val="28"/>
          <w:szCs w:val="28"/>
        </w:rPr>
      </w:pPr>
      <w:r>
        <w:rPr>
          <w:spacing w:val="-4"/>
          <w:sz w:val="28"/>
          <w:szCs w:val="28"/>
        </w:rPr>
        <w:t xml:space="preserve">5 </w:t>
      </w:r>
      <w:r w:rsidRPr="0096723A">
        <w:rPr>
          <w:spacing w:val="-4"/>
          <w:sz w:val="28"/>
          <w:szCs w:val="28"/>
        </w:rPr>
        <w:t>Марри, Р. Биохимия человека</w:t>
      </w:r>
      <w:proofErr w:type="gramStart"/>
      <w:r w:rsidRPr="0096723A">
        <w:rPr>
          <w:spacing w:val="-4"/>
          <w:sz w:val="28"/>
          <w:szCs w:val="28"/>
        </w:rPr>
        <w:t xml:space="preserve"> :</w:t>
      </w:r>
      <w:proofErr w:type="gramEnd"/>
      <w:r w:rsidRPr="0096723A">
        <w:rPr>
          <w:spacing w:val="-4"/>
          <w:sz w:val="28"/>
          <w:szCs w:val="28"/>
        </w:rPr>
        <w:t xml:space="preserve"> в 2 т. / Р. Марри [и др.]. М.</w:t>
      </w:r>
      <w:proofErr w:type="gramStart"/>
      <w:r w:rsidRPr="0096723A">
        <w:rPr>
          <w:spacing w:val="-4"/>
          <w:sz w:val="28"/>
          <w:szCs w:val="28"/>
        </w:rPr>
        <w:t xml:space="preserve"> :</w:t>
      </w:r>
      <w:proofErr w:type="gramEnd"/>
      <w:r w:rsidRPr="0096723A">
        <w:rPr>
          <w:spacing w:val="-4"/>
          <w:sz w:val="28"/>
          <w:szCs w:val="28"/>
        </w:rPr>
        <w:t xml:space="preserve"> Мир, 1993.Т. 1. 384 с.</w:t>
      </w:r>
    </w:p>
    <w:p w:rsidR="00232C0F" w:rsidRPr="0096723A" w:rsidRDefault="00232C0F" w:rsidP="00232C0F">
      <w:pPr>
        <w:widowControl w:val="0"/>
        <w:shd w:val="clear" w:color="auto" w:fill="FFFFFF"/>
        <w:tabs>
          <w:tab w:val="left" w:pos="0"/>
          <w:tab w:val="left" w:pos="1134"/>
        </w:tabs>
        <w:autoSpaceDE w:val="0"/>
        <w:autoSpaceDN w:val="0"/>
        <w:adjustRightInd w:val="0"/>
        <w:ind w:right="14" w:firstLine="851"/>
        <w:jc w:val="both"/>
        <w:rPr>
          <w:spacing w:val="-4"/>
          <w:sz w:val="28"/>
          <w:szCs w:val="28"/>
        </w:rPr>
      </w:pPr>
      <w:r>
        <w:rPr>
          <w:spacing w:val="-4"/>
          <w:sz w:val="28"/>
          <w:szCs w:val="28"/>
        </w:rPr>
        <w:t xml:space="preserve">6 </w:t>
      </w:r>
      <w:r w:rsidRPr="0096723A">
        <w:rPr>
          <w:spacing w:val="-4"/>
          <w:sz w:val="28"/>
          <w:szCs w:val="28"/>
        </w:rPr>
        <w:t>Магура, И. С. Проблема электрической возбудимости нейрональной мембраны / И. С. Магура. Киев</w:t>
      </w:r>
      <w:proofErr w:type="gramStart"/>
      <w:r w:rsidRPr="0096723A">
        <w:rPr>
          <w:spacing w:val="-4"/>
          <w:sz w:val="28"/>
          <w:szCs w:val="28"/>
        </w:rPr>
        <w:t xml:space="preserve"> :</w:t>
      </w:r>
      <w:proofErr w:type="gramEnd"/>
      <w:r w:rsidRPr="0096723A">
        <w:rPr>
          <w:spacing w:val="-4"/>
          <w:sz w:val="28"/>
          <w:szCs w:val="28"/>
        </w:rPr>
        <w:t xml:space="preserve"> Наук</w:t>
      </w:r>
      <w:proofErr w:type="gramStart"/>
      <w:r w:rsidRPr="0096723A">
        <w:rPr>
          <w:spacing w:val="-4"/>
          <w:sz w:val="28"/>
          <w:szCs w:val="28"/>
        </w:rPr>
        <w:t>.</w:t>
      </w:r>
      <w:proofErr w:type="gramEnd"/>
      <w:r w:rsidRPr="0096723A">
        <w:rPr>
          <w:spacing w:val="-4"/>
          <w:sz w:val="28"/>
          <w:szCs w:val="28"/>
        </w:rPr>
        <w:t xml:space="preserve"> </w:t>
      </w:r>
      <w:proofErr w:type="gramStart"/>
      <w:r w:rsidRPr="0096723A">
        <w:rPr>
          <w:spacing w:val="-4"/>
          <w:sz w:val="28"/>
          <w:szCs w:val="28"/>
        </w:rPr>
        <w:t>д</w:t>
      </w:r>
      <w:proofErr w:type="gramEnd"/>
      <w:r w:rsidRPr="0096723A">
        <w:rPr>
          <w:spacing w:val="-4"/>
          <w:sz w:val="28"/>
          <w:szCs w:val="28"/>
        </w:rPr>
        <w:t>умка, 1981. 208 с.</w:t>
      </w:r>
    </w:p>
    <w:p w:rsidR="00232C0F" w:rsidRPr="0096723A" w:rsidRDefault="00232C0F" w:rsidP="00232C0F">
      <w:pPr>
        <w:widowControl w:val="0"/>
        <w:shd w:val="clear" w:color="auto" w:fill="FFFFFF"/>
        <w:tabs>
          <w:tab w:val="left" w:pos="0"/>
          <w:tab w:val="left" w:pos="1134"/>
        </w:tabs>
        <w:autoSpaceDE w:val="0"/>
        <w:autoSpaceDN w:val="0"/>
        <w:adjustRightInd w:val="0"/>
        <w:ind w:right="14" w:firstLine="851"/>
        <w:jc w:val="both"/>
        <w:rPr>
          <w:spacing w:val="-4"/>
          <w:sz w:val="28"/>
          <w:szCs w:val="28"/>
        </w:rPr>
      </w:pPr>
      <w:r>
        <w:rPr>
          <w:spacing w:val="-4"/>
          <w:sz w:val="28"/>
          <w:szCs w:val="28"/>
        </w:rPr>
        <w:t xml:space="preserve">7 </w:t>
      </w:r>
      <w:r w:rsidRPr="0096723A">
        <w:rPr>
          <w:spacing w:val="-4"/>
          <w:sz w:val="28"/>
          <w:szCs w:val="28"/>
        </w:rPr>
        <w:t>Физиология человека</w:t>
      </w:r>
      <w:proofErr w:type="gramStart"/>
      <w:r w:rsidRPr="0096723A">
        <w:rPr>
          <w:spacing w:val="-4"/>
          <w:sz w:val="28"/>
          <w:szCs w:val="28"/>
        </w:rPr>
        <w:t xml:space="preserve"> :</w:t>
      </w:r>
      <w:proofErr w:type="gramEnd"/>
      <w:r w:rsidRPr="0096723A">
        <w:rPr>
          <w:spacing w:val="-4"/>
          <w:sz w:val="28"/>
          <w:szCs w:val="28"/>
        </w:rPr>
        <w:t xml:space="preserve"> в 3 т. / под ред. Р. Шмидта, Г. Тевса. М.</w:t>
      </w:r>
      <w:proofErr w:type="gramStart"/>
      <w:r w:rsidRPr="0096723A">
        <w:rPr>
          <w:spacing w:val="-4"/>
          <w:sz w:val="28"/>
          <w:szCs w:val="28"/>
        </w:rPr>
        <w:t xml:space="preserve"> :</w:t>
      </w:r>
      <w:proofErr w:type="gramEnd"/>
      <w:r w:rsidRPr="0096723A">
        <w:rPr>
          <w:spacing w:val="-4"/>
          <w:sz w:val="28"/>
          <w:szCs w:val="28"/>
        </w:rPr>
        <w:t xml:space="preserve"> Мир, 1996. Т. 1. 323 с.</w:t>
      </w:r>
    </w:p>
    <w:p w:rsidR="00232C0F" w:rsidRPr="0096723A" w:rsidRDefault="00232C0F" w:rsidP="00232C0F">
      <w:pPr>
        <w:widowControl w:val="0"/>
        <w:shd w:val="clear" w:color="auto" w:fill="FFFFFF"/>
        <w:tabs>
          <w:tab w:val="left" w:pos="0"/>
          <w:tab w:val="left" w:pos="1134"/>
        </w:tabs>
        <w:autoSpaceDE w:val="0"/>
        <w:autoSpaceDN w:val="0"/>
        <w:adjustRightInd w:val="0"/>
        <w:ind w:right="14" w:firstLine="851"/>
        <w:jc w:val="both"/>
        <w:rPr>
          <w:spacing w:val="-4"/>
          <w:sz w:val="28"/>
          <w:szCs w:val="28"/>
        </w:rPr>
      </w:pPr>
      <w:r>
        <w:rPr>
          <w:spacing w:val="-4"/>
          <w:sz w:val="28"/>
          <w:szCs w:val="28"/>
        </w:rPr>
        <w:t xml:space="preserve">8 </w:t>
      </w:r>
      <w:r w:rsidRPr="0096723A">
        <w:rPr>
          <w:spacing w:val="-4"/>
          <w:sz w:val="28"/>
          <w:szCs w:val="28"/>
        </w:rPr>
        <w:t>Ходжкин, А. Нервный импульс / А. Ходжкин. М.</w:t>
      </w:r>
      <w:proofErr w:type="gramStart"/>
      <w:r w:rsidRPr="0096723A">
        <w:rPr>
          <w:spacing w:val="-4"/>
          <w:sz w:val="28"/>
          <w:szCs w:val="28"/>
        </w:rPr>
        <w:t xml:space="preserve"> :</w:t>
      </w:r>
      <w:proofErr w:type="gramEnd"/>
      <w:r w:rsidRPr="0096723A">
        <w:rPr>
          <w:spacing w:val="-4"/>
          <w:sz w:val="28"/>
          <w:szCs w:val="28"/>
        </w:rPr>
        <w:t xml:space="preserve"> Мир, 1965. 108 с.</w:t>
      </w:r>
    </w:p>
    <w:p w:rsidR="00232C0F" w:rsidRPr="0096723A" w:rsidRDefault="00232C0F" w:rsidP="00232C0F">
      <w:pPr>
        <w:widowControl w:val="0"/>
        <w:shd w:val="clear" w:color="auto" w:fill="FFFFFF"/>
        <w:tabs>
          <w:tab w:val="left" w:pos="0"/>
          <w:tab w:val="left" w:pos="1134"/>
        </w:tabs>
        <w:autoSpaceDE w:val="0"/>
        <w:autoSpaceDN w:val="0"/>
        <w:adjustRightInd w:val="0"/>
        <w:ind w:right="14" w:firstLine="851"/>
        <w:jc w:val="both"/>
        <w:rPr>
          <w:spacing w:val="-4"/>
          <w:sz w:val="28"/>
          <w:szCs w:val="28"/>
        </w:rPr>
      </w:pPr>
      <w:r>
        <w:rPr>
          <w:spacing w:val="-4"/>
          <w:sz w:val="28"/>
          <w:szCs w:val="28"/>
        </w:rPr>
        <w:t xml:space="preserve">9 </w:t>
      </w:r>
      <w:r w:rsidRPr="0096723A">
        <w:rPr>
          <w:spacing w:val="-4"/>
          <w:sz w:val="28"/>
          <w:szCs w:val="28"/>
        </w:rPr>
        <w:t>Хухо, Ф. Нейрохимия</w:t>
      </w:r>
      <w:proofErr w:type="gramStart"/>
      <w:r w:rsidRPr="0096723A">
        <w:rPr>
          <w:spacing w:val="-4"/>
          <w:sz w:val="28"/>
          <w:szCs w:val="28"/>
        </w:rPr>
        <w:t xml:space="preserve"> :</w:t>
      </w:r>
      <w:proofErr w:type="gramEnd"/>
      <w:r w:rsidRPr="0096723A">
        <w:rPr>
          <w:spacing w:val="-4"/>
          <w:sz w:val="28"/>
          <w:szCs w:val="28"/>
        </w:rPr>
        <w:t xml:space="preserve"> основы и принципы / Ф. Хухо. М.</w:t>
      </w:r>
      <w:proofErr w:type="gramStart"/>
      <w:r w:rsidRPr="0096723A">
        <w:rPr>
          <w:spacing w:val="-4"/>
          <w:sz w:val="28"/>
          <w:szCs w:val="28"/>
        </w:rPr>
        <w:t xml:space="preserve"> :</w:t>
      </w:r>
      <w:proofErr w:type="gramEnd"/>
      <w:r w:rsidRPr="0096723A">
        <w:rPr>
          <w:spacing w:val="-4"/>
          <w:sz w:val="28"/>
          <w:szCs w:val="28"/>
        </w:rPr>
        <w:t xml:space="preserve"> Мир, 1990.384 с.</w:t>
      </w:r>
    </w:p>
    <w:p w:rsidR="00232C0F" w:rsidRPr="00E55B27" w:rsidRDefault="00232C0F" w:rsidP="00232C0F">
      <w:pPr>
        <w:widowControl w:val="0"/>
        <w:shd w:val="clear" w:color="auto" w:fill="FFFFFF"/>
        <w:tabs>
          <w:tab w:val="left" w:pos="0"/>
          <w:tab w:val="left" w:pos="1134"/>
        </w:tabs>
        <w:autoSpaceDE w:val="0"/>
        <w:autoSpaceDN w:val="0"/>
        <w:adjustRightInd w:val="0"/>
        <w:ind w:right="14" w:firstLine="851"/>
        <w:jc w:val="both"/>
        <w:rPr>
          <w:spacing w:val="-4"/>
          <w:sz w:val="28"/>
          <w:szCs w:val="28"/>
        </w:rPr>
      </w:pPr>
      <w:r>
        <w:rPr>
          <w:spacing w:val="-4"/>
          <w:sz w:val="28"/>
          <w:szCs w:val="28"/>
        </w:rPr>
        <w:t xml:space="preserve">10 </w:t>
      </w:r>
      <w:r w:rsidRPr="0096723A">
        <w:rPr>
          <w:spacing w:val="-4"/>
          <w:sz w:val="28"/>
          <w:szCs w:val="28"/>
        </w:rPr>
        <w:t xml:space="preserve">Шмидт-Ниельсен, К. Физиология животных. Приспособление и среда </w:t>
      </w:r>
      <w:proofErr w:type="gramStart"/>
      <w:r w:rsidRPr="0096723A">
        <w:rPr>
          <w:spacing w:val="-4"/>
          <w:sz w:val="28"/>
          <w:szCs w:val="28"/>
        </w:rPr>
        <w:t>:в</w:t>
      </w:r>
      <w:proofErr w:type="gramEnd"/>
      <w:r w:rsidRPr="0096723A">
        <w:rPr>
          <w:spacing w:val="-4"/>
          <w:sz w:val="28"/>
          <w:szCs w:val="28"/>
        </w:rPr>
        <w:t xml:space="preserve"> 2 кн. / К. Шмидт-Ниельсен. М.</w:t>
      </w:r>
      <w:proofErr w:type="gramStart"/>
      <w:r w:rsidRPr="0096723A">
        <w:rPr>
          <w:spacing w:val="-4"/>
          <w:sz w:val="28"/>
          <w:szCs w:val="28"/>
        </w:rPr>
        <w:t xml:space="preserve"> :</w:t>
      </w:r>
      <w:proofErr w:type="gramEnd"/>
      <w:r w:rsidRPr="0096723A">
        <w:rPr>
          <w:spacing w:val="-4"/>
          <w:sz w:val="28"/>
          <w:szCs w:val="28"/>
        </w:rPr>
        <w:t xml:space="preserve"> Мир, 1982. Кн. 2. 384 с.</w:t>
      </w:r>
    </w:p>
    <w:p w:rsidR="00232C0F" w:rsidRPr="0096723A" w:rsidRDefault="00232C0F" w:rsidP="00232C0F">
      <w:pPr>
        <w:tabs>
          <w:tab w:val="left" w:pos="0"/>
          <w:tab w:val="left" w:pos="1134"/>
        </w:tabs>
        <w:ind w:firstLine="851"/>
        <w:jc w:val="both"/>
        <w:rPr>
          <w:sz w:val="28"/>
          <w:szCs w:val="28"/>
        </w:rPr>
      </w:pPr>
      <w:r>
        <w:rPr>
          <w:sz w:val="28"/>
          <w:szCs w:val="28"/>
        </w:rPr>
        <w:t xml:space="preserve">11 </w:t>
      </w:r>
      <w:r w:rsidRPr="0096723A">
        <w:rPr>
          <w:sz w:val="28"/>
          <w:szCs w:val="28"/>
        </w:rPr>
        <w:t>Экклс, Дж. Физиология нервных клеток / Дж. Экклс. М. : Изд-во иностр</w:t>
      </w:r>
      <w:proofErr w:type="gramStart"/>
      <w:r w:rsidRPr="0096723A">
        <w:rPr>
          <w:sz w:val="28"/>
          <w:szCs w:val="28"/>
        </w:rPr>
        <w:t>.л</w:t>
      </w:r>
      <w:proofErr w:type="gramEnd"/>
      <w:r w:rsidRPr="0096723A">
        <w:rPr>
          <w:sz w:val="28"/>
          <w:szCs w:val="28"/>
        </w:rPr>
        <w:t>ит., 1959. 299 с.</w:t>
      </w:r>
    </w:p>
    <w:p w:rsidR="00232C0F" w:rsidRPr="0096723A" w:rsidRDefault="00232C0F" w:rsidP="00232C0F">
      <w:pPr>
        <w:tabs>
          <w:tab w:val="left" w:pos="0"/>
          <w:tab w:val="left" w:pos="1134"/>
        </w:tabs>
        <w:ind w:firstLine="851"/>
        <w:jc w:val="both"/>
        <w:rPr>
          <w:sz w:val="28"/>
          <w:szCs w:val="28"/>
        </w:rPr>
      </w:pPr>
      <w:r>
        <w:rPr>
          <w:sz w:val="28"/>
          <w:szCs w:val="28"/>
        </w:rPr>
        <w:t xml:space="preserve">12 </w:t>
      </w:r>
      <w:r w:rsidRPr="0096723A">
        <w:rPr>
          <w:sz w:val="28"/>
          <w:szCs w:val="28"/>
        </w:rPr>
        <w:t>Экклс, Дж. Физиология синапсов / Дж. Экклс. М.</w:t>
      </w:r>
      <w:proofErr w:type="gramStart"/>
      <w:r w:rsidRPr="0096723A">
        <w:rPr>
          <w:sz w:val="28"/>
          <w:szCs w:val="28"/>
        </w:rPr>
        <w:t xml:space="preserve"> :</w:t>
      </w:r>
      <w:proofErr w:type="gramEnd"/>
      <w:r w:rsidRPr="0096723A">
        <w:rPr>
          <w:sz w:val="28"/>
          <w:szCs w:val="28"/>
        </w:rPr>
        <w:t xml:space="preserve"> Мир, 1966. 395 с.</w:t>
      </w:r>
    </w:p>
    <w:p w:rsidR="00232C0F" w:rsidRPr="0096723A" w:rsidRDefault="00232C0F" w:rsidP="00232C0F">
      <w:pPr>
        <w:tabs>
          <w:tab w:val="left" w:pos="0"/>
          <w:tab w:val="left" w:pos="1134"/>
        </w:tabs>
        <w:ind w:firstLine="851"/>
        <w:jc w:val="both"/>
        <w:rPr>
          <w:sz w:val="28"/>
          <w:szCs w:val="28"/>
          <w:lang w:val="en-US"/>
        </w:rPr>
      </w:pPr>
      <w:r>
        <w:rPr>
          <w:sz w:val="28"/>
          <w:szCs w:val="28"/>
        </w:rPr>
        <w:t xml:space="preserve">13 </w:t>
      </w:r>
      <w:r w:rsidRPr="0096723A">
        <w:rPr>
          <w:sz w:val="28"/>
          <w:szCs w:val="28"/>
        </w:rPr>
        <w:t>Экклс, Дж. Тормозные пути центральной нервной системы / Дж. Экклс</w:t>
      </w:r>
      <w:r w:rsidRPr="0096723A">
        <w:rPr>
          <w:sz w:val="28"/>
          <w:szCs w:val="28"/>
          <w:lang w:val="en-US"/>
        </w:rPr>
        <w:t xml:space="preserve">. </w:t>
      </w:r>
      <w:r w:rsidRPr="0096723A">
        <w:rPr>
          <w:sz w:val="28"/>
          <w:szCs w:val="28"/>
        </w:rPr>
        <w:t>М</w:t>
      </w:r>
      <w:r w:rsidRPr="0096723A">
        <w:rPr>
          <w:sz w:val="28"/>
          <w:szCs w:val="28"/>
          <w:lang w:val="en-US"/>
        </w:rPr>
        <w:t>.</w:t>
      </w:r>
      <w:proofErr w:type="gramStart"/>
      <w:r w:rsidRPr="0096723A">
        <w:rPr>
          <w:sz w:val="28"/>
          <w:szCs w:val="28"/>
          <w:lang w:val="en-US"/>
        </w:rPr>
        <w:t xml:space="preserve"> :</w:t>
      </w:r>
      <w:proofErr w:type="gramEnd"/>
      <w:r w:rsidRPr="0096723A">
        <w:rPr>
          <w:sz w:val="28"/>
          <w:szCs w:val="28"/>
        </w:rPr>
        <w:t>Мир</w:t>
      </w:r>
      <w:r w:rsidRPr="0096723A">
        <w:rPr>
          <w:sz w:val="28"/>
          <w:szCs w:val="28"/>
          <w:lang w:val="en-US"/>
        </w:rPr>
        <w:t xml:space="preserve">, 1971. 168 </w:t>
      </w:r>
      <w:r w:rsidRPr="0096723A">
        <w:rPr>
          <w:sz w:val="28"/>
          <w:szCs w:val="28"/>
        </w:rPr>
        <w:t>с</w:t>
      </w:r>
      <w:r w:rsidRPr="0096723A">
        <w:rPr>
          <w:sz w:val="28"/>
          <w:szCs w:val="28"/>
          <w:lang w:val="en-US"/>
        </w:rPr>
        <w:t>.</w:t>
      </w:r>
    </w:p>
    <w:p w:rsidR="00232C0F" w:rsidRPr="0096723A" w:rsidRDefault="00232C0F" w:rsidP="00232C0F">
      <w:pPr>
        <w:tabs>
          <w:tab w:val="left" w:pos="0"/>
          <w:tab w:val="left" w:pos="1134"/>
        </w:tabs>
        <w:ind w:firstLine="851"/>
        <w:jc w:val="both"/>
        <w:rPr>
          <w:sz w:val="28"/>
          <w:szCs w:val="28"/>
          <w:lang w:val="en-US"/>
        </w:rPr>
      </w:pPr>
      <w:r w:rsidRPr="00232C0F">
        <w:rPr>
          <w:sz w:val="28"/>
          <w:szCs w:val="28"/>
          <w:lang w:val="en-US"/>
        </w:rPr>
        <w:t xml:space="preserve">14 </w:t>
      </w:r>
      <w:r w:rsidRPr="0096723A">
        <w:rPr>
          <w:sz w:val="28"/>
          <w:szCs w:val="28"/>
          <w:lang w:val="en-US"/>
        </w:rPr>
        <w:t xml:space="preserve">Alberts, B. Essential cell biology / B. Alberts [et al.]. New York and </w:t>
      </w:r>
      <w:proofErr w:type="gramStart"/>
      <w:r w:rsidRPr="0096723A">
        <w:rPr>
          <w:sz w:val="28"/>
          <w:szCs w:val="28"/>
          <w:lang w:val="en-US"/>
        </w:rPr>
        <w:t>London :</w:t>
      </w:r>
      <w:proofErr w:type="gramEnd"/>
      <w:r w:rsidRPr="0096723A">
        <w:rPr>
          <w:sz w:val="28"/>
          <w:szCs w:val="28"/>
          <w:lang w:val="en-US"/>
        </w:rPr>
        <w:t xml:space="preserve"> Garland Publishing Inc., 1998. </w:t>
      </w:r>
      <w:proofErr w:type="gramStart"/>
      <w:r w:rsidRPr="0096723A">
        <w:rPr>
          <w:sz w:val="28"/>
          <w:szCs w:val="28"/>
          <w:lang w:val="en-US"/>
        </w:rPr>
        <w:t>740 p.</w:t>
      </w:r>
      <w:proofErr w:type="gramEnd"/>
    </w:p>
    <w:p w:rsidR="00232C0F" w:rsidRPr="0096723A" w:rsidRDefault="00232C0F" w:rsidP="00232C0F">
      <w:pPr>
        <w:tabs>
          <w:tab w:val="left" w:pos="0"/>
          <w:tab w:val="left" w:pos="1134"/>
        </w:tabs>
        <w:ind w:firstLine="851"/>
        <w:jc w:val="both"/>
        <w:rPr>
          <w:sz w:val="28"/>
          <w:szCs w:val="28"/>
          <w:lang w:val="en-US"/>
        </w:rPr>
      </w:pPr>
      <w:r w:rsidRPr="00232C0F">
        <w:rPr>
          <w:sz w:val="28"/>
          <w:szCs w:val="28"/>
          <w:lang w:val="en-US"/>
        </w:rPr>
        <w:t xml:space="preserve">14 </w:t>
      </w:r>
      <w:r w:rsidRPr="0096723A">
        <w:rPr>
          <w:sz w:val="28"/>
          <w:szCs w:val="28"/>
          <w:lang w:val="en-US"/>
        </w:rPr>
        <w:t>Hille, B. Ionic channels of excitable membranes / B. Hille. Sunderland, Mass</w:t>
      </w:r>
      <w:proofErr w:type="gramStart"/>
      <w:r w:rsidRPr="0096723A">
        <w:rPr>
          <w:sz w:val="28"/>
          <w:szCs w:val="28"/>
          <w:lang w:val="en-US"/>
        </w:rPr>
        <w:t>. :</w:t>
      </w:r>
      <w:proofErr w:type="gramEnd"/>
      <w:r w:rsidRPr="0096723A">
        <w:rPr>
          <w:sz w:val="28"/>
          <w:szCs w:val="28"/>
          <w:lang w:val="en-US"/>
        </w:rPr>
        <w:t xml:space="preserve"> Sinauer Assoc., 1992. </w:t>
      </w:r>
      <w:proofErr w:type="gramStart"/>
      <w:r w:rsidRPr="0096723A">
        <w:rPr>
          <w:sz w:val="28"/>
          <w:szCs w:val="28"/>
          <w:lang w:val="en-US"/>
        </w:rPr>
        <w:t>607 p.</w:t>
      </w:r>
      <w:proofErr w:type="gramEnd"/>
    </w:p>
    <w:p w:rsidR="00FE481A" w:rsidRPr="00E35E7C" w:rsidRDefault="00232C0F" w:rsidP="00232C0F">
      <w:pPr>
        <w:spacing w:after="200" w:line="276" w:lineRule="auto"/>
        <w:ind w:firstLine="851"/>
        <w:rPr>
          <w:b/>
          <w:bCs/>
          <w:sz w:val="28"/>
          <w:szCs w:val="28"/>
        </w:rPr>
      </w:pPr>
      <w:r w:rsidRPr="00232C0F">
        <w:rPr>
          <w:sz w:val="28"/>
          <w:szCs w:val="28"/>
          <w:lang w:val="en-US"/>
        </w:rPr>
        <w:t xml:space="preserve">15 </w:t>
      </w:r>
      <w:r w:rsidRPr="0096723A">
        <w:rPr>
          <w:sz w:val="28"/>
          <w:szCs w:val="28"/>
          <w:lang w:val="en-US"/>
        </w:rPr>
        <w:t xml:space="preserve">Kandel, E. R. Principles of neural science / E. R. Kandel, J. H. Schwartz, T. M. Jessel. </w:t>
      </w:r>
      <w:r w:rsidRPr="00232C0F">
        <w:rPr>
          <w:sz w:val="28"/>
          <w:szCs w:val="28"/>
          <w:lang w:val="en-US"/>
        </w:rPr>
        <w:t xml:space="preserve">New </w:t>
      </w:r>
      <w:proofErr w:type="gramStart"/>
      <w:r w:rsidRPr="00232C0F">
        <w:rPr>
          <w:sz w:val="28"/>
          <w:szCs w:val="28"/>
          <w:lang w:val="en-US"/>
        </w:rPr>
        <w:t>York :</w:t>
      </w:r>
      <w:proofErr w:type="gramEnd"/>
      <w:r w:rsidRPr="00232C0F">
        <w:rPr>
          <w:sz w:val="28"/>
          <w:szCs w:val="28"/>
          <w:lang w:val="en-US"/>
        </w:rPr>
        <w:t xml:space="preserve"> Prentice Hall, 2000. </w:t>
      </w:r>
      <w:proofErr w:type="gramStart"/>
      <w:r w:rsidRPr="00232C0F">
        <w:rPr>
          <w:sz w:val="28"/>
          <w:szCs w:val="28"/>
          <w:lang w:val="en-US"/>
        </w:rPr>
        <w:t>1414 p.</w:t>
      </w:r>
      <w:bookmarkStart w:id="0" w:name="_GoBack"/>
      <w:bookmarkEnd w:id="0"/>
      <w:proofErr w:type="gramEnd"/>
    </w:p>
    <w:sectPr w:rsidR="00FE481A" w:rsidRPr="00E35E7C" w:rsidSect="007F5D91">
      <w:footerReference w:type="default" r:id="rId47"/>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80251" w:rsidRDefault="00C80251" w:rsidP="004E1A07">
      <w:r>
        <w:separator/>
      </w:r>
    </w:p>
  </w:endnote>
  <w:endnote w:type="continuationSeparator" w:id="0">
    <w:p w:rsidR="00C80251" w:rsidRDefault="00C80251" w:rsidP="004E1A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TimesNewRoman">
    <w:altName w:val="MS Mincho"/>
    <w:panose1 w:val="00000000000000000000"/>
    <w:charset w:val="80"/>
    <w:family w:val="auto"/>
    <w:notTrueType/>
    <w:pitch w:val="default"/>
    <w:sig w:usb0="00000001" w:usb1="08070000" w:usb2="00000010" w:usb3="00000000" w:csb0="00020000" w:csb1="00000000"/>
  </w:font>
  <w:font w:name="Sylfaen">
    <w:panose1 w:val="010A0502050306030303"/>
    <w:charset w:val="CC"/>
    <w:family w:val="roman"/>
    <w:pitch w:val="variable"/>
    <w:sig w:usb0="040006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41686235"/>
      <w:docPartObj>
        <w:docPartGallery w:val="Page Numbers (Bottom of Page)"/>
        <w:docPartUnique/>
      </w:docPartObj>
    </w:sdtPr>
    <w:sdtEndPr>
      <w:rPr>
        <w:sz w:val="28"/>
        <w:szCs w:val="28"/>
      </w:rPr>
    </w:sdtEndPr>
    <w:sdtContent>
      <w:p w:rsidR="00C80251" w:rsidRDefault="00C80251">
        <w:pPr>
          <w:pStyle w:val="ae"/>
          <w:jc w:val="center"/>
        </w:pPr>
      </w:p>
      <w:p w:rsidR="00C80251" w:rsidRDefault="00C80251">
        <w:pPr>
          <w:pStyle w:val="ae"/>
          <w:jc w:val="center"/>
        </w:pPr>
        <w:r w:rsidRPr="004E1A07">
          <w:rPr>
            <w:sz w:val="28"/>
            <w:szCs w:val="28"/>
          </w:rPr>
          <w:fldChar w:fldCharType="begin"/>
        </w:r>
        <w:r w:rsidRPr="004E1A07">
          <w:rPr>
            <w:sz w:val="28"/>
            <w:szCs w:val="28"/>
          </w:rPr>
          <w:instrText xml:space="preserve"> PAGE   \* MERGEFORMAT </w:instrText>
        </w:r>
        <w:r w:rsidRPr="004E1A07">
          <w:rPr>
            <w:sz w:val="28"/>
            <w:szCs w:val="28"/>
          </w:rPr>
          <w:fldChar w:fldCharType="separate"/>
        </w:r>
        <w:r w:rsidR="00277812">
          <w:rPr>
            <w:noProof/>
            <w:sz w:val="28"/>
            <w:szCs w:val="28"/>
          </w:rPr>
          <w:t>2</w:t>
        </w:r>
        <w:r w:rsidRPr="004E1A07">
          <w:rPr>
            <w:sz w:val="28"/>
            <w:szCs w:val="28"/>
          </w:rPr>
          <w:fldChar w:fldCharType="end"/>
        </w:r>
      </w:p>
    </w:sdtContent>
  </w:sdt>
  <w:p w:rsidR="00C80251" w:rsidRDefault="00C80251">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80251" w:rsidRDefault="00C80251" w:rsidP="004E1A07">
      <w:r>
        <w:separator/>
      </w:r>
    </w:p>
  </w:footnote>
  <w:footnote w:type="continuationSeparator" w:id="0">
    <w:p w:rsidR="00C80251" w:rsidRDefault="00C80251" w:rsidP="004E1A0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222EC65E"/>
    <w:lvl w:ilvl="0">
      <w:numFmt w:val="bullet"/>
      <w:lvlText w:val="*"/>
      <w:lvlJc w:val="left"/>
    </w:lvl>
  </w:abstractNum>
  <w:abstractNum w:abstractNumId="1">
    <w:nsid w:val="020B7D37"/>
    <w:multiLevelType w:val="hybridMultilevel"/>
    <w:tmpl w:val="D76CEE6E"/>
    <w:lvl w:ilvl="0" w:tplc="A86EF9B4">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
    <w:nsid w:val="0C9D07D5"/>
    <w:multiLevelType w:val="hybridMultilevel"/>
    <w:tmpl w:val="7B1E8E30"/>
    <w:lvl w:ilvl="0" w:tplc="4888F540">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
    <w:nsid w:val="130968B9"/>
    <w:multiLevelType w:val="hybridMultilevel"/>
    <w:tmpl w:val="C246AA1C"/>
    <w:lvl w:ilvl="0" w:tplc="FE3A9E9E">
      <w:start w:val="1"/>
      <w:numFmt w:val="decimal"/>
      <w:lvlText w:val="%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43441E8"/>
    <w:multiLevelType w:val="hybridMultilevel"/>
    <w:tmpl w:val="D5FCCF9E"/>
    <w:lvl w:ilvl="0" w:tplc="0419000F">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6A85725"/>
    <w:multiLevelType w:val="multilevel"/>
    <w:tmpl w:val="BC7421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CB33583"/>
    <w:multiLevelType w:val="hybridMultilevel"/>
    <w:tmpl w:val="4290052E"/>
    <w:lvl w:ilvl="0" w:tplc="A86EF9B4">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
    <w:nsid w:val="22526349"/>
    <w:multiLevelType w:val="hybridMultilevel"/>
    <w:tmpl w:val="864A680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nsid w:val="24FF7C8E"/>
    <w:multiLevelType w:val="hybridMultilevel"/>
    <w:tmpl w:val="64768CFA"/>
    <w:lvl w:ilvl="0" w:tplc="A86EF9B4">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
    <w:nsid w:val="385D0F6E"/>
    <w:multiLevelType w:val="hybridMultilevel"/>
    <w:tmpl w:val="5844A12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38B5251D"/>
    <w:multiLevelType w:val="hybridMultilevel"/>
    <w:tmpl w:val="194A9756"/>
    <w:lvl w:ilvl="0" w:tplc="A86EF9B4">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1">
    <w:nsid w:val="4F500762"/>
    <w:multiLevelType w:val="multilevel"/>
    <w:tmpl w:val="BB3C9F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53122F03"/>
    <w:multiLevelType w:val="hybridMultilevel"/>
    <w:tmpl w:val="70D8AA8E"/>
    <w:lvl w:ilvl="0" w:tplc="3080ED34">
      <w:start w:val="1"/>
      <w:numFmt w:val="decimal"/>
      <w:lvlText w:val="%1."/>
      <w:lvlJc w:val="left"/>
      <w:pPr>
        <w:ind w:left="1494" w:hanging="360"/>
      </w:pPr>
      <w:rPr>
        <w:rFonts w:hint="default"/>
        <w:i w:val="0"/>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3">
    <w:nsid w:val="5D985446"/>
    <w:multiLevelType w:val="multilevel"/>
    <w:tmpl w:val="8C169E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5DDB54E1"/>
    <w:multiLevelType w:val="hybridMultilevel"/>
    <w:tmpl w:val="237EFE42"/>
    <w:lvl w:ilvl="0" w:tplc="A86EF9B4">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5">
    <w:nsid w:val="5DEC6A90"/>
    <w:multiLevelType w:val="hybridMultilevel"/>
    <w:tmpl w:val="DEDC3EEA"/>
    <w:lvl w:ilvl="0" w:tplc="040C98F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6114192B"/>
    <w:multiLevelType w:val="hybridMultilevel"/>
    <w:tmpl w:val="67DA9622"/>
    <w:lvl w:ilvl="0" w:tplc="4888F540">
      <w:start w:val="1"/>
      <w:numFmt w:val="bullet"/>
      <w:lvlText w:val=""/>
      <w:lvlJc w:val="left"/>
      <w:pPr>
        <w:ind w:left="2138" w:hanging="360"/>
      </w:pPr>
      <w:rPr>
        <w:rFonts w:ascii="Symbol" w:hAnsi="Symbol" w:hint="default"/>
      </w:rPr>
    </w:lvl>
    <w:lvl w:ilvl="1" w:tplc="04190003" w:tentative="1">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17">
    <w:nsid w:val="6CDF62C1"/>
    <w:multiLevelType w:val="hybridMultilevel"/>
    <w:tmpl w:val="ABF6AFAA"/>
    <w:lvl w:ilvl="0" w:tplc="A86EF9B4">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8">
    <w:nsid w:val="711D33D1"/>
    <w:multiLevelType w:val="hybridMultilevel"/>
    <w:tmpl w:val="AA04EEC2"/>
    <w:lvl w:ilvl="0" w:tplc="DF56A89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9">
    <w:nsid w:val="73782562"/>
    <w:multiLevelType w:val="hybridMultilevel"/>
    <w:tmpl w:val="BC243D50"/>
    <w:lvl w:ilvl="0" w:tplc="B32C30A0">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0">
    <w:nsid w:val="7C163C3B"/>
    <w:multiLevelType w:val="hybridMultilevel"/>
    <w:tmpl w:val="E700A24E"/>
    <w:lvl w:ilvl="0" w:tplc="C60C3620">
      <w:start w:val="1"/>
      <w:numFmt w:val="decimal"/>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1">
    <w:nsid w:val="7D8E0AB1"/>
    <w:multiLevelType w:val="hybridMultilevel"/>
    <w:tmpl w:val="97785F46"/>
    <w:lvl w:ilvl="0" w:tplc="0F00D75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0"/>
    <w:lvlOverride w:ilvl="0">
      <w:lvl w:ilvl="0">
        <w:start w:val="65535"/>
        <w:numFmt w:val="bullet"/>
        <w:lvlText w:val="-"/>
        <w:legacy w:legacy="1" w:legacySpace="0" w:legacyIndent="336"/>
        <w:lvlJc w:val="left"/>
        <w:rPr>
          <w:rFonts w:ascii="Times New Roman" w:hAnsi="Times New Roman" w:cs="Times New Roman" w:hint="default"/>
        </w:rPr>
      </w:lvl>
    </w:lvlOverride>
  </w:num>
  <w:num w:numId="2">
    <w:abstractNumId w:val="0"/>
    <w:lvlOverride w:ilvl="0">
      <w:lvl w:ilvl="0">
        <w:start w:val="65535"/>
        <w:numFmt w:val="bullet"/>
        <w:lvlText w:val="-"/>
        <w:legacy w:legacy="1" w:legacySpace="0" w:legacyIndent="172"/>
        <w:lvlJc w:val="left"/>
        <w:rPr>
          <w:rFonts w:ascii="Times New Roman" w:hAnsi="Times New Roman" w:cs="Times New Roman" w:hint="default"/>
        </w:rPr>
      </w:lvl>
    </w:lvlOverride>
  </w:num>
  <w:num w:numId="3">
    <w:abstractNumId w:val="9"/>
  </w:num>
  <w:num w:numId="4">
    <w:abstractNumId w:val="12"/>
  </w:num>
  <w:num w:numId="5">
    <w:abstractNumId w:val="1"/>
  </w:num>
  <w:num w:numId="6">
    <w:abstractNumId w:val="8"/>
  </w:num>
  <w:num w:numId="7">
    <w:abstractNumId w:val="19"/>
  </w:num>
  <w:num w:numId="8">
    <w:abstractNumId w:val="10"/>
  </w:num>
  <w:num w:numId="9">
    <w:abstractNumId w:val="4"/>
  </w:num>
  <w:num w:numId="10">
    <w:abstractNumId w:val="14"/>
  </w:num>
  <w:num w:numId="11">
    <w:abstractNumId w:val="17"/>
  </w:num>
  <w:num w:numId="12">
    <w:abstractNumId w:val="3"/>
  </w:num>
  <w:num w:numId="13">
    <w:abstractNumId w:val="15"/>
  </w:num>
  <w:num w:numId="14">
    <w:abstractNumId w:val="16"/>
  </w:num>
  <w:num w:numId="15">
    <w:abstractNumId w:val="2"/>
  </w:num>
  <w:num w:numId="16">
    <w:abstractNumId w:val="21"/>
  </w:num>
  <w:num w:numId="17">
    <w:abstractNumId w:val="18"/>
  </w:num>
  <w:num w:numId="18">
    <w:abstractNumId w:val="11"/>
  </w:num>
  <w:num w:numId="19">
    <w:abstractNumId w:val="13"/>
  </w:num>
  <w:num w:numId="20">
    <w:abstractNumId w:val="20"/>
  </w:num>
  <w:num w:numId="21">
    <w:abstractNumId w:val="6"/>
  </w:num>
  <w:num w:numId="22">
    <w:abstractNumId w:val="5"/>
  </w:num>
  <w:num w:numId="2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hideSpellingErrors/>
  <w:proofState w:grammar="clean"/>
  <w:defaultTabStop w:val="708"/>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6A482C"/>
    <w:rsid w:val="000017EA"/>
    <w:rsid w:val="0005169B"/>
    <w:rsid w:val="0009322C"/>
    <w:rsid w:val="000D3FB0"/>
    <w:rsid w:val="001A52B4"/>
    <w:rsid w:val="001B78DC"/>
    <w:rsid w:val="001D67B1"/>
    <w:rsid w:val="00225D57"/>
    <w:rsid w:val="002308FF"/>
    <w:rsid w:val="00232C0F"/>
    <w:rsid w:val="00277812"/>
    <w:rsid w:val="00281D6B"/>
    <w:rsid w:val="002860C8"/>
    <w:rsid w:val="002A5758"/>
    <w:rsid w:val="002F24A3"/>
    <w:rsid w:val="002F6644"/>
    <w:rsid w:val="00342AE8"/>
    <w:rsid w:val="00355A7C"/>
    <w:rsid w:val="00375E9A"/>
    <w:rsid w:val="0038331F"/>
    <w:rsid w:val="003A5044"/>
    <w:rsid w:val="003D0123"/>
    <w:rsid w:val="003F611F"/>
    <w:rsid w:val="004142F1"/>
    <w:rsid w:val="004318AE"/>
    <w:rsid w:val="004A0812"/>
    <w:rsid w:val="004A39C9"/>
    <w:rsid w:val="004B3D11"/>
    <w:rsid w:val="004D1D01"/>
    <w:rsid w:val="004E1A07"/>
    <w:rsid w:val="00502CC4"/>
    <w:rsid w:val="00595F44"/>
    <w:rsid w:val="005B39C9"/>
    <w:rsid w:val="005C5AA5"/>
    <w:rsid w:val="005E3725"/>
    <w:rsid w:val="00641D45"/>
    <w:rsid w:val="00655A52"/>
    <w:rsid w:val="00655F74"/>
    <w:rsid w:val="00686FD6"/>
    <w:rsid w:val="006A482C"/>
    <w:rsid w:val="006B13BB"/>
    <w:rsid w:val="00731E0C"/>
    <w:rsid w:val="00737BEF"/>
    <w:rsid w:val="007468C1"/>
    <w:rsid w:val="007767C6"/>
    <w:rsid w:val="00794B9C"/>
    <w:rsid w:val="007A5107"/>
    <w:rsid w:val="007E0EEA"/>
    <w:rsid w:val="007F5D91"/>
    <w:rsid w:val="008F426E"/>
    <w:rsid w:val="00903FCB"/>
    <w:rsid w:val="00914AFB"/>
    <w:rsid w:val="0098403A"/>
    <w:rsid w:val="009A407F"/>
    <w:rsid w:val="009A696F"/>
    <w:rsid w:val="009C64D4"/>
    <w:rsid w:val="00A46386"/>
    <w:rsid w:val="00A866F2"/>
    <w:rsid w:val="00B13097"/>
    <w:rsid w:val="00B32DD4"/>
    <w:rsid w:val="00BB035D"/>
    <w:rsid w:val="00BB257C"/>
    <w:rsid w:val="00BD2BF5"/>
    <w:rsid w:val="00C22D0A"/>
    <w:rsid w:val="00C27A03"/>
    <w:rsid w:val="00C54402"/>
    <w:rsid w:val="00C55F02"/>
    <w:rsid w:val="00C80251"/>
    <w:rsid w:val="00CA4233"/>
    <w:rsid w:val="00CC38DF"/>
    <w:rsid w:val="00D97EFD"/>
    <w:rsid w:val="00DB6033"/>
    <w:rsid w:val="00DC2B36"/>
    <w:rsid w:val="00DF213B"/>
    <w:rsid w:val="00E27D11"/>
    <w:rsid w:val="00E35E7C"/>
    <w:rsid w:val="00E76FCE"/>
    <w:rsid w:val="00F54FA2"/>
    <w:rsid w:val="00F844EE"/>
    <w:rsid w:val="00F85FD8"/>
    <w:rsid w:val="00F958FF"/>
    <w:rsid w:val="00FC5C28"/>
    <w:rsid w:val="00FE448D"/>
    <w:rsid w:val="00FE481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Indent 3" w:uiPriority="0"/>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A482C"/>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rsid w:val="006A482C"/>
    <w:pPr>
      <w:ind w:firstLine="426"/>
    </w:pPr>
    <w:rPr>
      <w:sz w:val="28"/>
    </w:rPr>
  </w:style>
  <w:style w:type="character" w:customStyle="1" w:styleId="a4">
    <w:name w:val="Основной текст с отступом Знак"/>
    <w:basedOn w:val="a0"/>
    <w:link w:val="a3"/>
    <w:rsid w:val="006A482C"/>
    <w:rPr>
      <w:rFonts w:ascii="Times New Roman" w:eastAsia="Times New Roman" w:hAnsi="Times New Roman" w:cs="Times New Roman"/>
      <w:sz w:val="28"/>
      <w:szCs w:val="24"/>
    </w:rPr>
  </w:style>
  <w:style w:type="character" w:customStyle="1" w:styleId="FontStyle111">
    <w:name w:val="Font Style111"/>
    <w:uiPriority w:val="99"/>
    <w:rsid w:val="006A482C"/>
    <w:rPr>
      <w:rFonts w:ascii="Times New Roman" w:hAnsi="Times New Roman" w:cs="Times New Roman"/>
      <w:sz w:val="14"/>
      <w:szCs w:val="14"/>
    </w:rPr>
  </w:style>
  <w:style w:type="paragraph" w:customStyle="1" w:styleId="Style14">
    <w:name w:val="Style14"/>
    <w:basedOn w:val="a"/>
    <w:uiPriority w:val="99"/>
    <w:rsid w:val="006A482C"/>
    <w:pPr>
      <w:widowControl w:val="0"/>
      <w:autoSpaceDE w:val="0"/>
      <w:autoSpaceDN w:val="0"/>
      <w:adjustRightInd w:val="0"/>
      <w:spacing w:line="202" w:lineRule="exact"/>
      <w:ind w:firstLine="398"/>
      <w:jc w:val="both"/>
    </w:pPr>
  </w:style>
  <w:style w:type="paragraph" w:styleId="a5">
    <w:name w:val="Normal (Web)"/>
    <w:basedOn w:val="a"/>
    <w:uiPriority w:val="99"/>
    <w:unhideWhenUsed/>
    <w:rsid w:val="006A482C"/>
    <w:pPr>
      <w:spacing w:before="100" w:beforeAutospacing="1" w:after="100" w:afterAutospacing="1"/>
    </w:pPr>
  </w:style>
  <w:style w:type="character" w:styleId="a6">
    <w:name w:val="Emphasis"/>
    <w:uiPriority w:val="20"/>
    <w:qFormat/>
    <w:rsid w:val="006A482C"/>
    <w:rPr>
      <w:i/>
      <w:iCs/>
    </w:rPr>
  </w:style>
  <w:style w:type="character" w:styleId="a7">
    <w:name w:val="Hyperlink"/>
    <w:unhideWhenUsed/>
    <w:rsid w:val="009C64D4"/>
    <w:rPr>
      <w:color w:val="0000FF"/>
      <w:u w:val="single"/>
    </w:rPr>
  </w:style>
  <w:style w:type="paragraph" w:customStyle="1" w:styleId="txt">
    <w:name w:val="txt"/>
    <w:basedOn w:val="a"/>
    <w:rsid w:val="00DB6033"/>
    <w:pPr>
      <w:spacing w:before="100" w:beforeAutospacing="1" w:after="100" w:afterAutospacing="1"/>
    </w:pPr>
  </w:style>
  <w:style w:type="paragraph" w:styleId="a8">
    <w:name w:val="Balloon Text"/>
    <w:basedOn w:val="a"/>
    <w:link w:val="a9"/>
    <w:uiPriority w:val="99"/>
    <w:semiHidden/>
    <w:unhideWhenUsed/>
    <w:rsid w:val="00DB6033"/>
    <w:rPr>
      <w:rFonts w:ascii="Tahoma" w:hAnsi="Tahoma" w:cs="Tahoma"/>
      <w:sz w:val="16"/>
      <w:szCs w:val="16"/>
    </w:rPr>
  </w:style>
  <w:style w:type="character" w:customStyle="1" w:styleId="a9">
    <w:name w:val="Текст выноски Знак"/>
    <w:basedOn w:val="a0"/>
    <w:link w:val="a8"/>
    <w:uiPriority w:val="99"/>
    <w:semiHidden/>
    <w:rsid w:val="00DB6033"/>
    <w:rPr>
      <w:rFonts w:ascii="Tahoma" w:eastAsia="Times New Roman" w:hAnsi="Tahoma" w:cs="Tahoma"/>
      <w:sz w:val="16"/>
      <w:szCs w:val="16"/>
      <w:lang w:eastAsia="ru-RU"/>
    </w:rPr>
  </w:style>
  <w:style w:type="paragraph" w:styleId="aa">
    <w:name w:val="List Paragraph"/>
    <w:basedOn w:val="a"/>
    <w:uiPriority w:val="34"/>
    <w:qFormat/>
    <w:rsid w:val="00686FD6"/>
    <w:pPr>
      <w:spacing w:after="200" w:line="276" w:lineRule="auto"/>
      <w:ind w:left="720"/>
      <w:contextualSpacing/>
    </w:pPr>
    <w:rPr>
      <w:rFonts w:ascii="Calibri" w:eastAsia="Calibri" w:hAnsi="Calibri"/>
      <w:sz w:val="22"/>
      <w:szCs w:val="22"/>
      <w:lang w:eastAsia="en-US"/>
    </w:rPr>
  </w:style>
  <w:style w:type="character" w:styleId="ab">
    <w:name w:val="Strong"/>
    <w:basedOn w:val="a0"/>
    <w:uiPriority w:val="22"/>
    <w:qFormat/>
    <w:rsid w:val="00686FD6"/>
    <w:rPr>
      <w:b/>
      <w:bCs/>
    </w:rPr>
  </w:style>
  <w:style w:type="paragraph" w:styleId="ac">
    <w:name w:val="header"/>
    <w:basedOn w:val="a"/>
    <w:link w:val="ad"/>
    <w:uiPriority w:val="99"/>
    <w:unhideWhenUsed/>
    <w:rsid w:val="004E1A07"/>
    <w:pPr>
      <w:tabs>
        <w:tab w:val="center" w:pos="4677"/>
        <w:tab w:val="right" w:pos="9355"/>
      </w:tabs>
    </w:pPr>
  </w:style>
  <w:style w:type="character" w:customStyle="1" w:styleId="ad">
    <w:name w:val="Верхний колонтитул Знак"/>
    <w:basedOn w:val="a0"/>
    <w:link w:val="ac"/>
    <w:uiPriority w:val="99"/>
    <w:rsid w:val="004E1A07"/>
    <w:rPr>
      <w:rFonts w:ascii="Times New Roman" w:eastAsia="Times New Roman" w:hAnsi="Times New Roman" w:cs="Times New Roman"/>
      <w:sz w:val="24"/>
      <w:szCs w:val="24"/>
      <w:lang w:eastAsia="ru-RU"/>
    </w:rPr>
  </w:style>
  <w:style w:type="paragraph" w:styleId="ae">
    <w:name w:val="footer"/>
    <w:basedOn w:val="a"/>
    <w:link w:val="af"/>
    <w:uiPriority w:val="99"/>
    <w:unhideWhenUsed/>
    <w:rsid w:val="004E1A07"/>
    <w:pPr>
      <w:tabs>
        <w:tab w:val="center" w:pos="4677"/>
        <w:tab w:val="right" w:pos="9355"/>
      </w:tabs>
    </w:pPr>
  </w:style>
  <w:style w:type="character" w:customStyle="1" w:styleId="af">
    <w:name w:val="Нижний колонтитул Знак"/>
    <w:basedOn w:val="a0"/>
    <w:link w:val="ae"/>
    <w:uiPriority w:val="99"/>
    <w:rsid w:val="004E1A07"/>
    <w:rPr>
      <w:rFonts w:ascii="Times New Roman" w:eastAsia="Times New Roman" w:hAnsi="Times New Roman" w:cs="Times New Roman"/>
      <w:sz w:val="24"/>
      <w:szCs w:val="24"/>
      <w:lang w:eastAsia="ru-RU"/>
    </w:rPr>
  </w:style>
  <w:style w:type="paragraph" w:styleId="af0">
    <w:name w:val="footnote text"/>
    <w:basedOn w:val="a"/>
    <w:link w:val="af1"/>
    <w:uiPriority w:val="99"/>
    <w:semiHidden/>
    <w:unhideWhenUsed/>
    <w:rsid w:val="004E1A07"/>
    <w:pPr>
      <w:spacing w:after="200" w:line="276" w:lineRule="auto"/>
    </w:pPr>
    <w:rPr>
      <w:rFonts w:ascii="Calibri" w:eastAsia="Calibri" w:hAnsi="Calibri"/>
      <w:sz w:val="20"/>
      <w:szCs w:val="20"/>
      <w:lang w:eastAsia="en-US"/>
    </w:rPr>
  </w:style>
  <w:style w:type="character" w:customStyle="1" w:styleId="af1">
    <w:name w:val="Текст сноски Знак"/>
    <w:basedOn w:val="a0"/>
    <w:link w:val="af0"/>
    <w:uiPriority w:val="99"/>
    <w:semiHidden/>
    <w:rsid w:val="004E1A07"/>
    <w:rPr>
      <w:rFonts w:ascii="Calibri" w:eastAsia="Calibri" w:hAnsi="Calibri" w:cs="Times New Roman"/>
      <w:sz w:val="20"/>
      <w:szCs w:val="20"/>
    </w:rPr>
  </w:style>
  <w:style w:type="character" w:styleId="af2">
    <w:name w:val="footnote reference"/>
    <w:uiPriority w:val="99"/>
    <w:semiHidden/>
    <w:unhideWhenUsed/>
    <w:rsid w:val="004E1A07"/>
    <w:rPr>
      <w:vertAlign w:val="superscript"/>
    </w:rPr>
  </w:style>
  <w:style w:type="table" w:styleId="af3">
    <w:name w:val="Table Grid"/>
    <w:basedOn w:val="a1"/>
    <w:uiPriority w:val="59"/>
    <w:rsid w:val="00FE448D"/>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1">
    <w:name w:val="Обычный1"/>
    <w:rsid w:val="00F844EE"/>
    <w:pPr>
      <w:widowControl w:val="0"/>
      <w:spacing w:after="0" w:line="280" w:lineRule="auto"/>
      <w:ind w:firstLine="320"/>
      <w:jc w:val="both"/>
    </w:pPr>
    <w:rPr>
      <w:rFonts w:ascii="Times New Roman" w:eastAsia="Times New Roman" w:hAnsi="Times New Roman" w:cs="Times New Roman"/>
      <w:snapToGrid w:val="0"/>
      <w:sz w:val="20"/>
      <w:szCs w:val="20"/>
      <w:lang w:eastAsia="ru-RU"/>
    </w:rPr>
  </w:style>
  <w:style w:type="paragraph" w:styleId="HTML">
    <w:name w:val="HTML Preformatted"/>
    <w:basedOn w:val="a"/>
    <w:link w:val="HTML0"/>
    <w:uiPriority w:val="99"/>
    <w:unhideWhenUsed/>
    <w:rsid w:val="00F844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uiPriority w:val="99"/>
    <w:rsid w:val="00F844EE"/>
    <w:rPr>
      <w:rFonts w:ascii="Courier New" w:eastAsia="Times New Roman" w:hAnsi="Courier New" w:cs="Courier New"/>
      <w:sz w:val="20"/>
      <w:szCs w:val="20"/>
      <w:lang w:eastAsia="ru-RU"/>
    </w:rPr>
  </w:style>
  <w:style w:type="paragraph" w:customStyle="1" w:styleId="tx">
    <w:name w:val="tx"/>
    <w:basedOn w:val="a"/>
    <w:rsid w:val="00F844EE"/>
    <w:pPr>
      <w:spacing w:before="100" w:beforeAutospacing="1" w:after="100" w:afterAutospacing="1"/>
    </w:pPr>
  </w:style>
  <w:style w:type="character" w:customStyle="1" w:styleId="markedcontent">
    <w:name w:val="markedcontent"/>
    <w:basedOn w:val="a0"/>
    <w:rsid w:val="00F844EE"/>
  </w:style>
  <w:style w:type="paragraph" w:styleId="af4">
    <w:name w:val="No Spacing"/>
    <w:uiPriority w:val="99"/>
    <w:qFormat/>
    <w:rsid w:val="000017EA"/>
    <w:pPr>
      <w:spacing w:after="0" w:line="240" w:lineRule="auto"/>
    </w:pPr>
    <w:rPr>
      <w:rFonts w:ascii="Calibri" w:eastAsia="Calibri" w:hAnsi="Calibri" w:cs="Times New Roman"/>
    </w:rPr>
  </w:style>
  <w:style w:type="paragraph" w:styleId="3">
    <w:name w:val="Body Text Indent 3"/>
    <w:basedOn w:val="a"/>
    <w:link w:val="30"/>
    <w:rsid w:val="007E0EEA"/>
    <w:pPr>
      <w:ind w:firstLine="425"/>
      <w:jc w:val="both"/>
    </w:pPr>
    <w:rPr>
      <w:sz w:val="20"/>
      <w:szCs w:val="20"/>
    </w:rPr>
  </w:style>
  <w:style w:type="character" w:customStyle="1" w:styleId="30">
    <w:name w:val="Основной текст с отступом 3 Знак"/>
    <w:basedOn w:val="a0"/>
    <w:link w:val="3"/>
    <w:rsid w:val="007E0EEA"/>
    <w:rPr>
      <w:rFonts w:ascii="Times New Roman" w:eastAsia="Times New Roman" w:hAnsi="Times New Roman" w:cs="Times New Roman"/>
      <w:sz w:val="20"/>
      <w:szCs w:val="20"/>
      <w:lang w:eastAsia="ru-RU"/>
    </w:rPr>
  </w:style>
  <w:style w:type="character" w:customStyle="1" w:styleId="organictextcontentspan">
    <w:name w:val="organictextcontentspan"/>
    <w:basedOn w:val="a0"/>
    <w:rsid w:val="007E0EEA"/>
  </w:style>
  <w:style w:type="character" w:customStyle="1" w:styleId="extendedtext-full">
    <w:name w:val="extendedtext-full"/>
    <w:basedOn w:val="a0"/>
    <w:rsid w:val="007E0EEA"/>
  </w:style>
  <w:style w:type="character" w:customStyle="1" w:styleId="extendedtext-short">
    <w:name w:val="extendedtext-short"/>
    <w:basedOn w:val="a0"/>
    <w:rsid w:val="007E0EE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83388158">
      <w:bodyDiv w:val="1"/>
      <w:marLeft w:val="0"/>
      <w:marRight w:val="0"/>
      <w:marTop w:val="0"/>
      <w:marBottom w:val="0"/>
      <w:divBdr>
        <w:top w:val="none" w:sz="0" w:space="0" w:color="auto"/>
        <w:left w:val="none" w:sz="0" w:space="0" w:color="auto"/>
        <w:bottom w:val="none" w:sz="0" w:space="0" w:color="auto"/>
        <w:right w:val="none" w:sz="0" w:space="0" w:color="auto"/>
      </w:divBdr>
      <w:divsChild>
        <w:div w:id="109131949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8.png"/><Relationship Id="rId26" Type="http://schemas.openxmlformats.org/officeDocument/2006/relationships/image" Target="media/image13.png"/><Relationship Id="rId39" Type="http://schemas.microsoft.com/office/2007/relationships/hdphoto" Target="media/hdphoto10.wdp"/><Relationship Id="rId3" Type="http://schemas.microsoft.com/office/2007/relationships/stylesWithEffects" Target="stylesWithEffects.xml"/><Relationship Id="rId21" Type="http://schemas.microsoft.com/office/2007/relationships/hdphoto" Target="media/hdphoto4.wdp"/><Relationship Id="rId34" Type="http://schemas.microsoft.com/office/2007/relationships/hdphoto" Target="media/hdphoto8.wdp"/><Relationship Id="rId42" Type="http://schemas.openxmlformats.org/officeDocument/2006/relationships/image" Target="media/image23.png"/><Relationship Id="rId47"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png"/><Relationship Id="rId17" Type="http://schemas.microsoft.com/office/2007/relationships/hdphoto" Target="media/hdphoto2.wdp"/><Relationship Id="rId25" Type="http://schemas.microsoft.com/office/2007/relationships/hdphoto" Target="media/hdphoto5.wdp"/><Relationship Id="rId33" Type="http://schemas.openxmlformats.org/officeDocument/2006/relationships/image" Target="media/image18.png"/><Relationship Id="rId38" Type="http://schemas.openxmlformats.org/officeDocument/2006/relationships/image" Target="media/image21.png"/><Relationship Id="rId46" Type="http://schemas.openxmlformats.org/officeDocument/2006/relationships/image" Target="media/image26.pn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9.png"/><Relationship Id="rId29" Type="http://schemas.openxmlformats.org/officeDocument/2006/relationships/image" Target="media/image15.jpeg"/><Relationship Id="rId41" Type="http://schemas.microsoft.com/office/2007/relationships/hdphoto" Target="media/hdphoto11.wdp"/><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2.png"/><Relationship Id="rId32" Type="http://schemas.microsoft.com/office/2007/relationships/hdphoto" Target="media/hdphoto7.wdp"/><Relationship Id="rId37" Type="http://schemas.microsoft.com/office/2007/relationships/hdphoto" Target="media/hdphoto9.wdp"/><Relationship Id="rId40" Type="http://schemas.openxmlformats.org/officeDocument/2006/relationships/image" Target="media/image22.png"/><Relationship Id="rId45" Type="http://schemas.openxmlformats.org/officeDocument/2006/relationships/image" Target="media/image25.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1.png"/><Relationship Id="rId28" Type="http://schemas.openxmlformats.org/officeDocument/2006/relationships/image" Target="media/image14.jpeg"/><Relationship Id="rId36" Type="http://schemas.openxmlformats.org/officeDocument/2006/relationships/image" Target="media/image20.png"/><Relationship Id="rId49" Type="http://schemas.openxmlformats.org/officeDocument/2006/relationships/theme" Target="theme/theme1.xml"/><Relationship Id="rId10" Type="http://schemas.openxmlformats.org/officeDocument/2006/relationships/image" Target="media/image2.png"/><Relationship Id="rId19" Type="http://schemas.microsoft.com/office/2007/relationships/hdphoto" Target="media/hdphoto3.wdp"/><Relationship Id="rId31" Type="http://schemas.openxmlformats.org/officeDocument/2006/relationships/image" Target="media/image17.png"/><Relationship Id="rId44" Type="http://schemas.microsoft.com/office/2007/relationships/hdphoto" Target="media/hdphoto12.wdp"/><Relationship Id="rId4" Type="http://schemas.openxmlformats.org/officeDocument/2006/relationships/settings" Target="settings.xml"/><Relationship Id="rId9" Type="http://schemas.openxmlformats.org/officeDocument/2006/relationships/oleObject" Target="embeddings/oleObject1.bin"/><Relationship Id="rId14" Type="http://schemas.microsoft.com/office/2007/relationships/hdphoto" Target="media/hdphoto1.wdp"/><Relationship Id="rId22" Type="http://schemas.openxmlformats.org/officeDocument/2006/relationships/image" Target="media/image10.png"/><Relationship Id="rId27" Type="http://schemas.microsoft.com/office/2007/relationships/hdphoto" Target="media/hdphoto6.wdp"/><Relationship Id="rId30" Type="http://schemas.openxmlformats.org/officeDocument/2006/relationships/image" Target="media/image16.png"/><Relationship Id="rId35" Type="http://schemas.openxmlformats.org/officeDocument/2006/relationships/image" Target="media/image19.png"/><Relationship Id="rId43" Type="http://schemas.openxmlformats.org/officeDocument/2006/relationships/image" Target="media/image24.png"/><Relationship Id="rId48" Type="http://schemas.openxmlformats.org/officeDocument/2006/relationships/fontTable" Target="fontTable.xml"/><Relationship Id="rId8"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327</TotalTime>
  <Pages>95</Pages>
  <Words>29395</Words>
  <Characters>167556</Characters>
  <Application>Microsoft Office Word</Application>
  <DocSecurity>0</DocSecurity>
  <Lines>1396</Lines>
  <Paragraphs>393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196558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Денис</dc:creator>
  <cp:lastModifiedBy>Denis Drozdov</cp:lastModifiedBy>
  <cp:revision>41</cp:revision>
  <cp:lastPrinted>2022-03-22T08:55:00Z</cp:lastPrinted>
  <dcterms:created xsi:type="dcterms:W3CDTF">2021-07-09T09:19:00Z</dcterms:created>
  <dcterms:modified xsi:type="dcterms:W3CDTF">2022-04-06T11:05:00Z</dcterms:modified>
</cp:coreProperties>
</file>